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72B7" w14:textId="6DA3706C" w:rsidR="003635E9" w:rsidRDefault="00992E39" w:rsidP="00992E3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170850C8" w14:textId="77777777" w:rsidR="00992E39" w:rsidRDefault="00992E39" w:rsidP="00992E39">
      <w:pPr>
        <w:jc w:val="center"/>
        <w:rPr>
          <w:b/>
          <w:bCs/>
          <w:sz w:val="28"/>
          <w:szCs w:val="28"/>
        </w:rPr>
      </w:pPr>
    </w:p>
    <w:p w14:paraId="3DCA0753" w14:textId="79BF9A40" w:rsidR="00992E39" w:rsidRDefault="00992E39" w:rsidP="00992E39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problematico teatro di Pirandello (dramma umoristico)</w:t>
      </w:r>
      <w:r w:rsidR="00201C26">
        <w:rPr>
          <w:b/>
          <w:bCs/>
          <w:i/>
          <w:iCs/>
          <w:sz w:val="28"/>
          <w:szCs w:val="28"/>
          <w:u w:val="single"/>
        </w:rPr>
        <w:t>.</w:t>
      </w:r>
    </w:p>
    <w:p w14:paraId="24B7C7B1" w14:textId="7FB33679" w:rsidR="00992E39" w:rsidRDefault="001A4B92" w:rsidP="00992E39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Beatrice </w:t>
      </w:r>
      <w:r w:rsidR="00992E39">
        <w:rPr>
          <w:b/>
          <w:bCs/>
          <w:i/>
          <w:iCs/>
          <w:sz w:val="28"/>
          <w:szCs w:val="28"/>
          <w:u w:val="single"/>
        </w:rPr>
        <w:t>Fi</w:t>
      </w:r>
      <w:r>
        <w:rPr>
          <w:b/>
          <w:bCs/>
          <w:i/>
          <w:iCs/>
          <w:sz w:val="28"/>
          <w:szCs w:val="28"/>
          <w:u w:val="single"/>
        </w:rPr>
        <w:t>orìca</w:t>
      </w:r>
      <w:r w:rsidR="00992E39">
        <w:rPr>
          <w:b/>
          <w:bCs/>
          <w:i/>
          <w:iCs/>
          <w:sz w:val="28"/>
          <w:szCs w:val="28"/>
          <w:u w:val="single"/>
        </w:rPr>
        <w:t>: l’isterica, che si ostina a voler dire la verità.</w:t>
      </w:r>
    </w:p>
    <w:p w14:paraId="3E30C836" w14:textId="77777777" w:rsidR="00992E39" w:rsidRDefault="00992E39" w:rsidP="00992E39">
      <w:pPr>
        <w:jc w:val="both"/>
        <w:rPr>
          <w:b/>
          <w:bCs/>
        </w:rPr>
      </w:pPr>
    </w:p>
    <w:p w14:paraId="0F69940E" w14:textId="77777777" w:rsidR="00992E39" w:rsidRDefault="00992E39" w:rsidP="00992E39">
      <w:pPr>
        <w:jc w:val="both"/>
        <w:rPr>
          <w:b/>
          <w:bCs/>
        </w:rPr>
      </w:pPr>
    </w:p>
    <w:p w14:paraId="70325004" w14:textId="77777777" w:rsidR="00A3721C" w:rsidRDefault="00A3721C" w:rsidP="00992E39">
      <w:pPr>
        <w:jc w:val="both"/>
        <w:rPr>
          <w:b/>
          <w:bCs/>
        </w:rPr>
      </w:pPr>
    </w:p>
    <w:p w14:paraId="1841A984" w14:textId="45D1D40B" w:rsidR="00992E39" w:rsidRDefault="00992E39" w:rsidP="00992E39">
      <w:pPr>
        <w:jc w:val="both"/>
        <w:rPr>
          <w:b/>
          <w:bCs/>
        </w:rPr>
      </w:pPr>
      <w:r>
        <w:rPr>
          <w:b/>
          <w:bCs/>
        </w:rPr>
        <w:t>LA MATERIA E I PERSONAGGI</w:t>
      </w:r>
    </w:p>
    <w:p w14:paraId="7B7AB256" w14:textId="77777777" w:rsidR="00992E39" w:rsidRDefault="00992E39" w:rsidP="00992E39">
      <w:pPr>
        <w:jc w:val="both"/>
        <w:rPr>
          <w:b/>
          <w:bCs/>
        </w:rPr>
      </w:pPr>
    </w:p>
    <w:p w14:paraId="73924403" w14:textId="4A526E7B" w:rsidR="00992E39" w:rsidRPr="00FC04B1" w:rsidRDefault="00992E39" w:rsidP="00FC04B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dramma </w:t>
      </w:r>
      <w:r w:rsidRPr="00992E39">
        <w:rPr>
          <w:b/>
          <w:bCs/>
          <w:i/>
          <w:iCs/>
        </w:rPr>
        <w:t>Il berretto a sonagli</w:t>
      </w:r>
      <w:r>
        <w:rPr>
          <w:b/>
          <w:bCs/>
        </w:rPr>
        <w:t xml:space="preserve"> (191</w:t>
      </w:r>
      <w:r w:rsidR="00B01794">
        <w:rPr>
          <w:b/>
          <w:bCs/>
        </w:rPr>
        <w:t>7</w:t>
      </w:r>
      <w:r w:rsidR="00C864A8" w:rsidRPr="00C864A8">
        <w:rPr>
          <w:b/>
          <w:bCs/>
          <w:vertAlign w:val="superscript"/>
        </w:rPr>
        <w:t>1</w:t>
      </w:r>
      <w:r>
        <w:rPr>
          <w:b/>
          <w:bCs/>
        </w:rPr>
        <w:t xml:space="preserve">) di Luigi Pirandello si svolge su due piani: quello della </w:t>
      </w:r>
      <w:r w:rsidRPr="00992E39">
        <w:rPr>
          <w:b/>
          <w:bCs/>
          <w:i/>
          <w:iCs/>
        </w:rPr>
        <w:t>rappresentazione</w:t>
      </w:r>
      <w:r>
        <w:rPr>
          <w:b/>
          <w:bCs/>
        </w:rPr>
        <w:t xml:space="preserve"> (la vicenda familiare) e quello della </w:t>
      </w:r>
      <w:r w:rsidRPr="00992E39">
        <w:rPr>
          <w:b/>
          <w:bCs/>
          <w:i/>
          <w:iCs/>
        </w:rPr>
        <w:t>riflessione filosofica</w:t>
      </w:r>
      <w:r>
        <w:rPr>
          <w:b/>
          <w:bCs/>
        </w:rPr>
        <w:t xml:space="preserve"> (il rapporto tra finzione e realtà).</w:t>
      </w:r>
      <w:r w:rsidR="00FC04B1">
        <w:rPr>
          <w:b/>
          <w:bCs/>
        </w:rPr>
        <w:t xml:space="preserve"> </w:t>
      </w:r>
      <w:r w:rsidRPr="00FC04B1">
        <w:rPr>
          <w:b/>
          <w:bCs/>
        </w:rPr>
        <w:t xml:space="preserve">Il </w:t>
      </w:r>
      <w:r w:rsidR="003A6685" w:rsidRPr="003A6685">
        <w:rPr>
          <w:b/>
          <w:bCs/>
          <w:i/>
          <w:iCs/>
        </w:rPr>
        <w:t>tema</w:t>
      </w:r>
      <w:r w:rsidR="003A6685" w:rsidRPr="003A6685">
        <w:rPr>
          <w:b/>
          <w:bCs/>
        </w:rPr>
        <w:t xml:space="preserve"> </w:t>
      </w:r>
      <w:r w:rsidR="003A6685" w:rsidRPr="00F831D1">
        <w:rPr>
          <w:b/>
          <w:bCs/>
          <w:i/>
          <w:iCs/>
        </w:rPr>
        <w:t>della PAZZIA</w:t>
      </w:r>
      <w:r w:rsidR="003A6685" w:rsidRPr="00FC04B1">
        <w:rPr>
          <w:b/>
          <w:bCs/>
        </w:rPr>
        <w:t xml:space="preserve"> </w:t>
      </w:r>
      <w:r w:rsidRPr="00FC04B1">
        <w:rPr>
          <w:b/>
          <w:bCs/>
        </w:rPr>
        <w:t xml:space="preserve">è un tema tipico del repertorio tragico (a partire dal </w:t>
      </w:r>
      <w:r w:rsidRPr="00FC04B1">
        <w:rPr>
          <w:b/>
          <w:bCs/>
          <w:i/>
          <w:iCs/>
        </w:rPr>
        <w:t>Re Lear</w:t>
      </w:r>
      <w:r w:rsidRPr="00FC04B1">
        <w:rPr>
          <w:b/>
          <w:bCs/>
        </w:rPr>
        <w:t xml:space="preserve"> di Shakespeare), ma qui </w:t>
      </w:r>
      <w:r w:rsidRPr="00FC04B1">
        <w:rPr>
          <w:b/>
          <w:bCs/>
          <w:i/>
          <w:iCs/>
        </w:rPr>
        <w:t>viene degradato a squallida vicenda di provincia</w:t>
      </w:r>
      <w:r w:rsidRPr="00FC04B1">
        <w:rPr>
          <w:b/>
          <w:bCs/>
        </w:rPr>
        <w:t xml:space="preserve">, </w:t>
      </w:r>
      <w:r w:rsidRPr="00FC04B1">
        <w:rPr>
          <w:b/>
          <w:bCs/>
          <w:i/>
          <w:iCs/>
        </w:rPr>
        <w:t>a soluzione ipocrita</w:t>
      </w:r>
      <w:r w:rsidRPr="00FC04B1">
        <w:rPr>
          <w:b/>
          <w:bCs/>
        </w:rPr>
        <w:t xml:space="preserve"> per salvare le apparenze di un matrimonio finito. </w:t>
      </w:r>
    </w:p>
    <w:p w14:paraId="7C2D0442" w14:textId="1BD65CD7" w:rsidR="00992E39" w:rsidRDefault="00992E39" w:rsidP="00992E3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 cosa consiste la ribellione della </w:t>
      </w:r>
      <w:r w:rsidR="008A508D">
        <w:rPr>
          <w:b/>
          <w:bCs/>
        </w:rPr>
        <w:t>s</w:t>
      </w:r>
      <w:r>
        <w:rPr>
          <w:b/>
          <w:bCs/>
        </w:rPr>
        <w:t>ignora</w:t>
      </w:r>
      <w:r w:rsidR="003F2A4E">
        <w:rPr>
          <w:b/>
          <w:bCs/>
        </w:rPr>
        <w:t xml:space="preserve"> Beatrice</w:t>
      </w:r>
      <w:r>
        <w:rPr>
          <w:b/>
          <w:bCs/>
        </w:rPr>
        <w:t>? E quale esito avrà?</w:t>
      </w:r>
    </w:p>
    <w:p w14:paraId="79511697" w14:textId="77777777" w:rsidR="00992E39" w:rsidRDefault="00992E39" w:rsidP="00992E39">
      <w:pPr>
        <w:pStyle w:val="Paragrafoelenco"/>
        <w:jc w:val="both"/>
        <w:rPr>
          <w:b/>
          <w:bCs/>
        </w:rPr>
      </w:pPr>
    </w:p>
    <w:p w14:paraId="19D42058" w14:textId="63362F48" w:rsidR="00425655" w:rsidRDefault="001A4B92" w:rsidP="006430B9">
      <w:pPr>
        <w:pStyle w:val="Paragrafoelenco"/>
        <w:jc w:val="both"/>
      </w:pPr>
      <w:r>
        <w:rPr>
          <w:i/>
          <w:iCs/>
        </w:rPr>
        <w:t>Beatrice Fiorìca</w:t>
      </w:r>
      <w:r w:rsidR="00992E39">
        <w:t xml:space="preserve">, </w:t>
      </w:r>
      <w:r w:rsidR="00425655">
        <w:t xml:space="preserve">sposata a un borghese benestante, </w:t>
      </w:r>
      <w:r w:rsidR="00671B7A" w:rsidRPr="00425655">
        <w:rPr>
          <w:i/>
          <w:iCs/>
        </w:rPr>
        <w:t xml:space="preserve">ha </w:t>
      </w:r>
      <w:r w:rsidR="00425655" w:rsidRPr="00425655">
        <w:rPr>
          <w:i/>
          <w:iCs/>
        </w:rPr>
        <w:t>da un’amica la conferma dei ripetuti tradimenti del marito</w:t>
      </w:r>
      <w:r w:rsidR="00425655">
        <w:rPr>
          <w:i/>
          <w:iCs/>
        </w:rPr>
        <w:t>.</w:t>
      </w:r>
      <w:r w:rsidR="00425655">
        <w:t xml:space="preserve"> Quest’ultima le riferisce c</w:t>
      </w:r>
      <w:r w:rsidR="003E4D1B">
        <w:t>he</w:t>
      </w:r>
      <w:r w:rsidR="00425655">
        <w:t xml:space="preserve"> la giovane amante di lui si </w:t>
      </w:r>
      <w:r w:rsidR="00201C26">
        <w:t xml:space="preserve">sia vantata </w:t>
      </w:r>
      <w:r w:rsidR="00425655">
        <w:t xml:space="preserve">con le vicine di poter esibire, tra pochi giorni, una collana preziosissima che il </w:t>
      </w:r>
      <w:r w:rsidR="00EF7EC4">
        <w:t>Cavalier</w:t>
      </w:r>
      <w:r w:rsidR="00425655">
        <w:t xml:space="preserve"> F</w:t>
      </w:r>
      <w:r w:rsidR="00671B7A">
        <w:t>iorìca</w:t>
      </w:r>
      <w:r w:rsidR="00425655">
        <w:t xml:space="preserve"> le porterà dal suo ultimo viaggio d’affari. </w:t>
      </w:r>
      <w:r w:rsidR="00671B7A">
        <w:rPr>
          <w:i/>
          <w:iCs/>
        </w:rPr>
        <w:t xml:space="preserve">Beatrice </w:t>
      </w:r>
      <w:r w:rsidR="00425655" w:rsidRPr="00425655">
        <w:rPr>
          <w:i/>
          <w:iCs/>
        </w:rPr>
        <w:t>non vuol sottostare alle convenzioni sociali</w:t>
      </w:r>
      <w:r w:rsidR="00425655">
        <w:rPr>
          <w:i/>
          <w:iCs/>
        </w:rPr>
        <w:t xml:space="preserve">, </w:t>
      </w:r>
      <w:r w:rsidR="00425655">
        <w:t xml:space="preserve">che le imporrebbero di soffrire in silenzio, </w:t>
      </w:r>
      <w:r w:rsidR="00425655" w:rsidRPr="00425655">
        <w:rPr>
          <w:i/>
          <w:iCs/>
        </w:rPr>
        <w:t>e decide di denunciare</w:t>
      </w:r>
      <w:r w:rsidR="00425655">
        <w:t xml:space="preserve"> </w:t>
      </w:r>
      <w:r w:rsidR="00425655" w:rsidRPr="00425655">
        <w:rPr>
          <w:i/>
          <w:iCs/>
        </w:rPr>
        <w:t>l’adulterio</w:t>
      </w:r>
      <w:r w:rsidR="00425655">
        <w:t>, incurante dello scand</w:t>
      </w:r>
      <w:r w:rsidR="00DD614B">
        <w:t>a</w:t>
      </w:r>
      <w:r w:rsidR="00425655">
        <w:t>lo</w:t>
      </w:r>
      <w:r w:rsidR="003E4D1B">
        <w:t xml:space="preserve"> che ne seguirà</w:t>
      </w:r>
      <w:r w:rsidR="00425655">
        <w:t>.</w:t>
      </w:r>
      <w:r w:rsidR="006430B9">
        <w:t xml:space="preserve"> </w:t>
      </w:r>
      <w:r w:rsidR="00425655">
        <w:t xml:space="preserve">A tal fine, con la scusa di una commissione, allontana </w:t>
      </w:r>
      <w:r>
        <w:t>lo scrivano</w:t>
      </w:r>
      <w:r w:rsidR="006430B9">
        <w:t xml:space="preserve"> </w:t>
      </w:r>
      <w:r w:rsidR="00425655">
        <w:t>Ciampa, che inspiegabilmente accetta la relazione della moglie con il suo principale.</w:t>
      </w:r>
    </w:p>
    <w:p w14:paraId="6BEBA791" w14:textId="6BFD5B72" w:rsidR="006430B9" w:rsidRDefault="00425655" w:rsidP="00992E39">
      <w:pPr>
        <w:pStyle w:val="Paragrafoelenco"/>
        <w:jc w:val="both"/>
      </w:pPr>
      <w:r>
        <w:t>Al ritorno del</w:t>
      </w:r>
      <w:r w:rsidR="001A4B92">
        <w:t xml:space="preserve"> marito fedifrago</w:t>
      </w:r>
      <w:r>
        <w:t xml:space="preserve">, </w:t>
      </w:r>
      <w:r w:rsidRPr="00425655">
        <w:rPr>
          <w:i/>
          <w:iCs/>
        </w:rPr>
        <w:t>i due amanti sono colti in flagranza di reato</w:t>
      </w:r>
      <w:r w:rsidR="00B001A7">
        <w:t xml:space="preserve"> </w:t>
      </w:r>
      <w:r w:rsidR="004D2573" w:rsidRPr="00425655">
        <w:rPr>
          <w:i/>
          <w:iCs/>
        </w:rPr>
        <w:t>da</w:t>
      </w:r>
      <w:r w:rsidR="004D2573">
        <w:rPr>
          <w:i/>
          <w:iCs/>
        </w:rPr>
        <w:t xml:space="preserve"> un poliziotto</w:t>
      </w:r>
      <w:r w:rsidR="004D2573" w:rsidRPr="00425655">
        <w:rPr>
          <w:i/>
          <w:iCs/>
        </w:rPr>
        <w:t xml:space="preserve"> </w:t>
      </w:r>
      <w:r w:rsidR="00B001A7">
        <w:t xml:space="preserve">e arrestati. </w:t>
      </w:r>
      <w:r w:rsidRPr="00425655">
        <w:rPr>
          <w:i/>
          <w:iCs/>
        </w:rPr>
        <w:t xml:space="preserve">Ma, </w:t>
      </w:r>
      <w:r w:rsidR="002C5C19">
        <w:rPr>
          <w:i/>
          <w:iCs/>
        </w:rPr>
        <w:t xml:space="preserve">il </w:t>
      </w:r>
      <w:r w:rsidR="003F2A4E">
        <w:rPr>
          <w:i/>
          <w:iCs/>
        </w:rPr>
        <w:t>C</w:t>
      </w:r>
      <w:r w:rsidR="002C5C19">
        <w:rPr>
          <w:i/>
          <w:iCs/>
        </w:rPr>
        <w:t xml:space="preserve">avalier Fiorìca </w:t>
      </w:r>
      <w:r w:rsidR="00EF7EC4">
        <w:t xml:space="preserve">(che non compare mai in scena) </w:t>
      </w:r>
      <w:r w:rsidRPr="00425655">
        <w:rPr>
          <w:i/>
          <w:iCs/>
        </w:rPr>
        <w:t xml:space="preserve">riesce </w:t>
      </w:r>
      <w:r w:rsidR="00B001A7">
        <w:rPr>
          <w:i/>
          <w:iCs/>
        </w:rPr>
        <w:t xml:space="preserve">a far passare l’incontro come casuale </w:t>
      </w:r>
      <w:r w:rsidR="00B001A7">
        <w:t>(è</w:t>
      </w:r>
      <w:r>
        <w:t xml:space="preserve"> vero che è </w:t>
      </w:r>
      <w:r w:rsidR="00671B7A">
        <w:t xml:space="preserve">stato trovato </w:t>
      </w:r>
      <w:r>
        <w:t xml:space="preserve">in casa </w:t>
      </w:r>
      <w:r w:rsidR="002C5C19">
        <w:t xml:space="preserve">del Signor Ciampa </w:t>
      </w:r>
      <w:r>
        <w:t>in disabillè; ma solo perché, dopo un lungo viaggio, voleva rinfrescarsi prima di rientrare a casa</w:t>
      </w:r>
      <w:r w:rsidR="00B001A7">
        <w:t>…).</w:t>
      </w:r>
    </w:p>
    <w:p w14:paraId="6A71B005" w14:textId="16524BB3" w:rsidR="00425655" w:rsidRDefault="002C5C19" w:rsidP="00992E39">
      <w:pPr>
        <w:pStyle w:val="Paragrafoelenco"/>
        <w:jc w:val="both"/>
      </w:pPr>
      <w:r>
        <w:t xml:space="preserve">A questo punto, </w:t>
      </w:r>
      <w:r w:rsidR="006430B9">
        <w:t>con la complicità dei parenti di</w:t>
      </w:r>
      <w:r w:rsidR="00DD614B">
        <w:t xml:space="preserve"> lei</w:t>
      </w:r>
      <w:r w:rsidR="006430B9">
        <w:t xml:space="preserve"> (che non vogliono ritrovarsela a carico)</w:t>
      </w:r>
      <w:r>
        <w:t>,</w:t>
      </w:r>
      <w:r w:rsidR="006430B9">
        <w:t xml:space="preserve"> </w:t>
      </w:r>
      <w:r w:rsidR="001A4B92">
        <w:rPr>
          <w:i/>
          <w:iCs/>
        </w:rPr>
        <w:t xml:space="preserve">Ciampa </w:t>
      </w:r>
      <w:r w:rsidR="00B001A7">
        <w:rPr>
          <w:i/>
          <w:iCs/>
        </w:rPr>
        <w:t xml:space="preserve">accusa </w:t>
      </w:r>
      <w:r w:rsidR="001A4B92">
        <w:rPr>
          <w:i/>
          <w:iCs/>
        </w:rPr>
        <w:t>Beatrice</w:t>
      </w:r>
      <w:r w:rsidR="00B001A7">
        <w:rPr>
          <w:i/>
          <w:iCs/>
        </w:rPr>
        <w:t xml:space="preserve"> di essere </w:t>
      </w:r>
      <w:r w:rsidR="006430B9" w:rsidRPr="006430B9">
        <w:rPr>
          <w:i/>
          <w:iCs/>
        </w:rPr>
        <w:t>un’isterica, che soffre di gelosia paranoica</w:t>
      </w:r>
      <w:r w:rsidR="006430B9">
        <w:t xml:space="preserve">. Così lo scandalo </w:t>
      </w:r>
      <w:r w:rsidR="003E4D1B">
        <w:t xml:space="preserve">può </w:t>
      </w:r>
      <w:r w:rsidR="006430B9">
        <w:t>rientra</w:t>
      </w:r>
      <w:r w:rsidR="003E4D1B">
        <w:t>re</w:t>
      </w:r>
      <w:r w:rsidR="00DF0E9B">
        <w:t>.</w:t>
      </w:r>
      <w:r w:rsidR="006430B9">
        <w:t xml:space="preserve"> </w:t>
      </w:r>
      <w:r w:rsidR="00DD614B">
        <w:t>Beatrice</w:t>
      </w:r>
      <w:r w:rsidR="006430B9">
        <w:t xml:space="preserve"> </w:t>
      </w:r>
      <w:r w:rsidR="003F2A4E">
        <w:t xml:space="preserve">trascorrerà </w:t>
      </w:r>
      <w:r w:rsidR="006430B9">
        <w:t xml:space="preserve">qualche mese in </w:t>
      </w:r>
      <w:r w:rsidR="00DF0E9B">
        <w:t xml:space="preserve">una </w:t>
      </w:r>
      <w:r w:rsidR="006430B9">
        <w:t>Casa di cura e poi tutto ricomincerà come prima.</w:t>
      </w:r>
      <w:r w:rsidR="003A36D9">
        <w:t xml:space="preserve"> Ripristinato il suo onore, Ciampa scoppia in </w:t>
      </w:r>
      <w:r w:rsidR="00B001A7">
        <w:t>una</w:t>
      </w:r>
      <w:r w:rsidR="003A36D9">
        <w:t xml:space="preserve"> selvaggia risata.</w:t>
      </w:r>
    </w:p>
    <w:p w14:paraId="4DCD2362" w14:textId="77777777" w:rsidR="006430B9" w:rsidRDefault="006430B9" w:rsidP="006430B9">
      <w:pPr>
        <w:jc w:val="both"/>
      </w:pPr>
    </w:p>
    <w:p w14:paraId="466E3B95" w14:textId="77777777" w:rsidR="006430B9" w:rsidRDefault="006430B9" w:rsidP="006430B9">
      <w:pPr>
        <w:jc w:val="both"/>
      </w:pPr>
    </w:p>
    <w:p w14:paraId="60D9FDC0" w14:textId="32C2AB22" w:rsidR="006430B9" w:rsidRDefault="006430B9" w:rsidP="006430B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Ora collega ciascun </w:t>
      </w:r>
      <w:r w:rsidRPr="006430B9">
        <w:rPr>
          <w:b/>
          <w:bCs/>
          <w:i/>
          <w:iCs/>
        </w:rPr>
        <w:t>personaggio</w:t>
      </w:r>
      <w:r>
        <w:rPr>
          <w:b/>
          <w:bCs/>
        </w:rPr>
        <w:t xml:space="preserve"> </w:t>
      </w:r>
      <w:r w:rsidR="00031754">
        <w:rPr>
          <w:b/>
          <w:bCs/>
        </w:rPr>
        <w:t xml:space="preserve">presente in scena </w:t>
      </w:r>
      <w:r>
        <w:rPr>
          <w:b/>
          <w:bCs/>
        </w:rPr>
        <w:t xml:space="preserve">al </w:t>
      </w:r>
      <w:r w:rsidRPr="006430B9">
        <w:rPr>
          <w:b/>
          <w:bCs/>
          <w:i/>
          <w:iCs/>
        </w:rPr>
        <w:t>ruolo che incarna</w:t>
      </w:r>
      <w:r>
        <w:rPr>
          <w:b/>
          <w:bCs/>
        </w:rPr>
        <w:t>:</w:t>
      </w:r>
    </w:p>
    <w:p w14:paraId="165F297A" w14:textId="77777777" w:rsidR="00671B7A" w:rsidRPr="00671B7A" w:rsidRDefault="00671B7A" w:rsidP="00671B7A">
      <w:pPr>
        <w:jc w:val="both"/>
        <w:rPr>
          <w:b/>
          <w:bCs/>
        </w:rPr>
      </w:pPr>
    </w:p>
    <w:p w14:paraId="4EA2F97F" w14:textId="0D061576" w:rsidR="008A508D" w:rsidRDefault="008A508D" w:rsidP="008A508D">
      <w:pPr>
        <w:pStyle w:val="Paragrafoelenco"/>
        <w:jc w:val="both"/>
        <w:rPr>
          <w:bCs/>
        </w:rPr>
      </w:pPr>
      <w:r>
        <w:rPr>
          <w:b/>
          <w:bCs/>
        </w:rPr>
        <w:t>La signora</w:t>
      </w:r>
      <w:r w:rsidR="00AA5D32">
        <w:rPr>
          <w:b/>
          <w:bCs/>
        </w:rPr>
        <w:t xml:space="preserve"> </w:t>
      </w:r>
      <w:r w:rsidR="001A4B92">
        <w:rPr>
          <w:b/>
          <w:bCs/>
        </w:rPr>
        <w:t>Beatrice Fiorìca</w:t>
      </w:r>
      <w:r>
        <w:rPr>
          <w:b/>
          <w:bCs/>
        </w:rPr>
        <w:tab/>
      </w:r>
      <w:r>
        <w:rPr>
          <w:b/>
          <w:bCs/>
        </w:rPr>
        <w:tab/>
      </w:r>
      <w:r w:rsidR="00AA5D32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  <w:t>La moglie tradita</w:t>
      </w:r>
    </w:p>
    <w:p w14:paraId="2E51BE24" w14:textId="77777777" w:rsidR="00D87D8D" w:rsidRDefault="00D87D8D" w:rsidP="008A508D">
      <w:pPr>
        <w:pStyle w:val="Paragrafoelenco"/>
        <w:jc w:val="both"/>
        <w:rPr>
          <w:bCs/>
        </w:rPr>
      </w:pPr>
    </w:p>
    <w:p w14:paraId="4B9AE9A8" w14:textId="77777777" w:rsidR="00D87D8D" w:rsidRPr="008A508D" w:rsidRDefault="00D87D8D" w:rsidP="00D87D8D">
      <w:pPr>
        <w:pStyle w:val="Paragrafoelenco"/>
        <w:jc w:val="both"/>
        <w:rPr>
          <w:bCs/>
        </w:rPr>
      </w:pPr>
      <w:r>
        <w:rPr>
          <w:b/>
          <w:bCs/>
        </w:rPr>
        <w:t>La Saracena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  <w:t>L’amica pettegola</w:t>
      </w:r>
    </w:p>
    <w:p w14:paraId="5A8498CA" w14:textId="77777777" w:rsidR="00FC04B1" w:rsidRDefault="00FC04B1" w:rsidP="008A508D">
      <w:pPr>
        <w:pStyle w:val="Paragrafoelenco"/>
        <w:jc w:val="both"/>
        <w:rPr>
          <w:bCs/>
        </w:rPr>
      </w:pPr>
    </w:p>
    <w:p w14:paraId="419575E2" w14:textId="18DDF199" w:rsidR="00FC04B1" w:rsidRPr="00FC04B1" w:rsidRDefault="00FC04B1" w:rsidP="008A508D">
      <w:pPr>
        <w:pStyle w:val="Paragrafoelenco"/>
        <w:jc w:val="both"/>
        <w:rPr>
          <w:b/>
        </w:rPr>
      </w:pPr>
      <w:r w:rsidRPr="00FC04B1">
        <w:rPr>
          <w:b/>
        </w:rPr>
        <w:t>Fana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  <w:t>La vecchia serva di Beatrice</w:t>
      </w:r>
    </w:p>
    <w:p w14:paraId="2BDF01A9" w14:textId="77777777" w:rsidR="008A508D" w:rsidRDefault="008A508D" w:rsidP="008A508D">
      <w:pPr>
        <w:pStyle w:val="Paragrafoelenco"/>
        <w:jc w:val="both"/>
        <w:rPr>
          <w:b/>
          <w:bCs/>
        </w:rPr>
      </w:pPr>
    </w:p>
    <w:p w14:paraId="3501FFE5" w14:textId="461AF0C8" w:rsidR="008A508D" w:rsidRPr="008A508D" w:rsidRDefault="008A508D" w:rsidP="008A508D">
      <w:pPr>
        <w:pStyle w:val="Paragrafoelenco"/>
        <w:jc w:val="both"/>
        <w:rPr>
          <w:bCs/>
        </w:rPr>
      </w:pPr>
      <w:r>
        <w:rPr>
          <w:b/>
          <w:bCs/>
        </w:rPr>
        <w:t xml:space="preserve">La signora </w:t>
      </w:r>
      <w:r w:rsidR="00AA5D32">
        <w:rPr>
          <w:b/>
          <w:bCs/>
        </w:rPr>
        <w:t xml:space="preserve">Nina </w:t>
      </w:r>
      <w:r>
        <w:rPr>
          <w:b/>
          <w:bCs/>
        </w:rPr>
        <w:t>Ciampa</w:t>
      </w:r>
      <w:r>
        <w:rPr>
          <w:b/>
          <w:bCs/>
        </w:rPr>
        <w:tab/>
      </w:r>
      <w:r>
        <w:rPr>
          <w:b/>
          <w:bCs/>
        </w:rPr>
        <w:tab/>
      </w:r>
      <w:r w:rsidR="00AA5D32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  <w:t>La giovane amante</w:t>
      </w:r>
    </w:p>
    <w:p w14:paraId="406C3F12" w14:textId="77777777" w:rsidR="008A508D" w:rsidRDefault="008A508D" w:rsidP="008A508D">
      <w:pPr>
        <w:pStyle w:val="Paragrafoelenco"/>
        <w:jc w:val="both"/>
        <w:rPr>
          <w:b/>
          <w:bCs/>
        </w:rPr>
      </w:pPr>
    </w:p>
    <w:p w14:paraId="3E2F37BD" w14:textId="50FD2D28" w:rsidR="008A508D" w:rsidRDefault="008A508D" w:rsidP="008A508D">
      <w:pPr>
        <w:pStyle w:val="Paragrafoelenco"/>
        <w:jc w:val="both"/>
        <w:rPr>
          <w:bCs/>
        </w:rPr>
      </w:pPr>
      <w:r>
        <w:rPr>
          <w:b/>
          <w:bCs/>
        </w:rPr>
        <w:t>Il signor Ciampa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A5D32"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>
        <w:rPr>
          <w:bCs/>
        </w:rPr>
        <w:tab/>
        <w:t>Il vecchio marito compiacente</w:t>
      </w:r>
    </w:p>
    <w:p w14:paraId="2B592DE6" w14:textId="77777777" w:rsidR="00AA5D32" w:rsidRDefault="00AA5D32" w:rsidP="008A508D">
      <w:pPr>
        <w:pStyle w:val="Paragrafoelenco"/>
        <w:jc w:val="both"/>
        <w:rPr>
          <w:bCs/>
        </w:rPr>
      </w:pPr>
    </w:p>
    <w:p w14:paraId="1C391FAC" w14:textId="08F32697" w:rsidR="003E4D1B" w:rsidRDefault="00AA5D32" w:rsidP="008A508D">
      <w:pPr>
        <w:pStyle w:val="Paragrafoelenco"/>
        <w:jc w:val="both"/>
        <w:rPr>
          <w:bCs/>
        </w:rPr>
      </w:pPr>
      <w:r w:rsidRPr="00AA5D32">
        <w:rPr>
          <w:b/>
        </w:rPr>
        <w:t>Il delegato Spanò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→</w:t>
      </w:r>
      <w:r>
        <w:rPr>
          <w:bCs/>
        </w:rPr>
        <w:tab/>
      </w:r>
      <w:r>
        <w:rPr>
          <w:bCs/>
        </w:rPr>
        <w:tab/>
      </w:r>
      <w:r w:rsidR="003A36D9">
        <w:rPr>
          <w:bCs/>
        </w:rPr>
        <w:t>Il vicecommissario di polizia</w:t>
      </w:r>
      <w:r w:rsidR="00671B7A">
        <w:rPr>
          <w:bCs/>
        </w:rPr>
        <w:t xml:space="preserve"> </w:t>
      </w:r>
    </w:p>
    <w:p w14:paraId="25340BA7" w14:textId="77777777" w:rsidR="003E4D1B" w:rsidRDefault="003E4D1B" w:rsidP="008A508D">
      <w:pPr>
        <w:pStyle w:val="Paragrafoelenco"/>
        <w:jc w:val="both"/>
        <w:rPr>
          <w:b/>
        </w:rPr>
      </w:pPr>
    </w:p>
    <w:p w14:paraId="2407DF3C" w14:textId="77777777" w:rsidR="00D87D8D" w:rsidRDefault="00D87D8D" w:rsidP="003E4D1B">
      <w:pPr>
        <w:pStyle w:val="Paragrafoelenco"/>
        <w:jc w:val="both"/>
        <w:rPr>
          <w:b/>
        </w:rPr>
      </w:pPr>
      <w:r w:rsidRPr="00031754">
        <w:rPr>
          <w:b/>
        </w:rPr>
        <w:t>La signora Assunta e Fifì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→</w:t>
      </w:r>
      <w:r>
        <w:rPr>
          <w:bCs/>
        </w:rPr>
        <w:tab/>
      </w:r>
      <w:r>
        <w:rPr>
          <w:bCs/>
        </w:rPr>
        <w:tab/>
        <w:t>La madre e il fratello di Beatrice</w:t>
      </w:r>
      <w:r w:rsidR="003E4D1B">
        <w:rPr>
          <w:b/>
        </w:rPr>
        <w:t xml:space="preserve">                                                                                                                                            </w:t>
      </w:r>
    </w:p>
    <w:p w14:paraId="268B2208" w14:textId="77777777" w:rsidR="00D87D8D" w:rsidRDefault="00D87D8D" w:rsidP="003E4D1B">
      <w:pPr>
        <w:pStyle w:val="Paragrafoelenco"/>
        <w:jc w:val="both"/>
        <w:rPr>
          <w:b/>
        </w:rPr>
      </w:pPr>
    </w:p>
    <w:p w14:paraId="4D07EE7F" w14:textId="5F7D05AE" w:rsidR="003E4D1B" w:rsidRPr="00044AA0" w:rsidRDefault="00D87D8D" w:rsidP="00044AA0">
      <w:pPr>
        <w:jc w:val="both"/>
        <w:rPr>
          <w:bCs/>
        </w:rPr>
      </w:pPr>
      <w:r w:rsidRPr="00044AA0">
        <w:rPr>
          <w:b/>
        </w:rPr>
        <w:t xml:space="preserve">                                                                                                                                           </w:t>
      </w:r>
      <w:r w:rsidR="00044AA0">
        <w:rPr>
          <w:b/>
        </w:rPr>
        <w:t xml:space="preserve">           </w:t>
      </w:r>
      <w:r w:rsidR="00671B7A" w:rsidRPr="00044AA0">
        <w:rPr>
          <w:b/>
        </w:rPr>
        <w:t>p. 1</w:t>
      </w:r>
    </w:p>
    <w:p w14:paraId="60D17610" w14:textId="3B05151E" w:rsidR="008A508D" w:rsidRDefault="004D219E" w:rsidP="004D219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Perché </w:t>
      </w:r>
      <w:r w:rsidRPr="004D219E">
        <w:rPr>
          <w:b/>
          <w:bCs/>
          <w:i/>
          <w:iCs/>
        </w:rPr>
        <w:t>Ciampa</w:t>
      </w:r>
      <w:r>
        <w:rPr>
          <w:b/>
          <w:bCs/>
        </w:rPr>
        <w:t xml:space="preserve">, da figura secondaria, a poco a poco finisce per diventare </w:t>
      </w:r>
      <w:r w:rsidRPr="004D219E">
        <w:rPr>
          <w:b/>
          <w:bCs/>
          <w:i/>
          <w:iCs/>
        </w:rPr>
        <w:t>il vero</w:t>
      </w:r>
      <w:r>
        <w:rPr>
          <w:b/>
          <w:bCs/>
        </w:rPr>
        <w:t xml:space="preserve"> </w:t>
      </w:r>
      <w:r w:rsidRPr="004D219E">
        <w:rPr>
          <w:b/>
          <w:bCs/>
          <w:i/>
          <w:iCs/>
        </w:rPr>
        <w:t>protagonista della scena</w:t>
      </w:r>
      <w:r>
        <w:rPr>
          <w:b/>
          <w:bCs/>
        </w:rPr>
        <w:t>?</w:t>
      </w:r>
    </w:p>
    <w:p w14:paraId="150F0F8C" w14:textId="77777777" w:rsidR="004D219E" w:rsidRDefault="004D219E" w:rsidP="004D219E">
      <w:pPr>
        <w:jc w:val="both"/>
        <w:rPr>
          <w:b/>
          <w:bCs/>
        </w:rPr>
      </w:pPr>
    </w:p>
    <w:p w14:paraId="11B711D8" w14:textId="1E65F4FF" w:rsidR="004D219E" w:rsidRDefault="004D219E" w:rsidP="004D219E">
      <w:pPr>
        <w:ind w:left="708"/>
        <w:jc w:val="both"/>
      </w:pPr>
      <w:r w:rsidRPr="004D219E">
        <w:rPr>
          <w:i/>
          <w:iCs/>
        </w:rPr>
        <w:t>Ciampa</w:t>
      </w:r>
      <w:r>
        <w:t xml:space="preserve"> a poco a poco finisce per diventare il vero protagonista della scena, perché </w:t>
      </w:r>
      <w:r w:rsidRPr="004D219E">
        <w:rPr>
          <w:i/>
          <w:iCs/>
        </w:rPr>
        <w:t>è l’unico che si mette a nudo di fronte allo spettatore</w:t>
      </w:r>
      <w:r>
        <w:t xml:space="preserve"> e svela quelle umanissime ragioni (</w:t>
      </w:r>
      <w:r w:rsidR="003A36D9">
        <w:t xml:space="preserve">la dipendenza dal cavalier Fiorìca, </w:t>
      </w:r>
      <w:r>
        <w:t xml:space="preserve">la paura della solitudine in un’età </w:t>
      </w:r>
      <w:r w:rsidR="00DF0E9B">
        <w:t>fragile</w:t>
      </w:r>
      <w:r>
        <w:t xml:space="preserve"> come la vecchiaia) che lo inducono ad assumere un comportamento contrario a ciò che un marito dovrebbe fare. È, dunque, </w:t>
      </w:r>
      <w:r w:rsidRPr="004D219E">
        <w:rPr>
          <w:i/>
          <w:iCs/>
        </w:rPr>
        <w:t>un caso esemplare</w:t>
      </w:r>
      <w:r>
        <w:t xml:space="preserve"> </w:t>
      </w:r>
      <w:r w:rsidRPr="004D219E">
        <w:rPr>
          <w:i/>
          <w:iCs/>
        </w:rPr>
        <w:t>di</w:t>
      </w:r>
      <w:r>
        <w:t xml:space="preserve"> </w:t>
      </w:r>
      <w:r w:rsidRPr="004D219E">
        <w:rPr>
          <w:i/>
          <w:iCs/>
        </w:rPr>
        <w:t>umorismo</w:t>
      </w:r>
      <w:r>
        <w:t xml:space="preserve">: cioè di qualcuno che suscita insieme RISO e PIETA’. </w:t>
      </w:r>
    </w:p>
    <w:p w14:paraId="1AD3B15C" w14:textId="77777777" w:rsidR="004D219E" w:rsidRDefault="004D219E" w:rsidP="004D219E">
      <w:pPr>
        <w:jc w:val="both"/>
      </w:pPr>
    </w:p>
    <w:p w14:paraId="4C278212" w14:textId="77777777" w:rsidR="004D219E" w:rsidRDefault="004D219E" w:rsidP="004D219E">
      <w:pPr>
        <w:jc w:val="both"/>
      </w:pPr>
    </w:p>
    <w:p w14:paraId="31E75027" w14:textId="77777777" w:rsidR="004D219E" w:rsidRDefault="004D219E" w:rsidP="004D219E">
      <w:pPr>
        <w:jc w:val="both"/>
      </w:pPr>
    </w:p>
    <w:p w14:paraId="5BF75823" w14:textId="0972476E" w:rsidR="004D219E" w:rsidRDefault="004D219E" w:rsidP="004D219E">
      <w:pPr>
        <w:jc w:val="both"/>
        <w:rPr>
          <w:b/>
        </w:rPr>
      </w:pPr>
      <w:r w:rsidRPr="004D219E">
        <w:rPr>
          <w:b/>
        </w:rPr>
        <w:t>LO SPAZIO E IL TEMPO</w:t>
      </w:r>
    </w:p>
    <w:p w14:paraId="098C06BF" w14:textId="77777777" w:rsidR="004D219E" w:rsidRDefault="004D219E" w:rsidP="004D219E">
      <w:pPr>
        <w:jc w:val="both"/>
        <w:rPr>
          <w:b/>
        </w:rPr>
      </w:pPr>
    </w:p>
    <w:p w14:paraId="742BC4CC" w14:textId="3DFDB5A9" w:rsidR="004D219E" w:rsidRPr="00AA5D32" w:rsidRDefault="004D219E" w:rsidP="00AA5D32">
      <w:pPr>
        <w:pStyle w:val="Paragrafoelenco"/>
        <w:numPr>
          <w:ilvl w:val="0"/>
          <w:numId w:val="1"/>
        </w:numPr>
        <w:jc w:val="both"/>
        <w:rPr>
          <w:bCs/>
        </w:rPr>
      </w:pPr>
      <w:r w:rsidRPr="00AA5D32">
        <w:rPr>
          <w:b/>
        </w:rPr>
        <w:t xml:space="preserve">Il sipario si apre su un </w:t>
      </w:r>
      <w:r w:rsidRPr="00AA5D32">
        <w:rPr>
          <w:b/>
          <w:i/>
          <w:iCs/>
        </w:rPr>
        <w:t>salotto</w:t>
      </w:r>
      <w:r w:rsidR="00B736AD">
        <w:rPr>
          <w:b/>
        </w:rPr>
        <w:t xml:space="preserve"> di una casa borghese.</w:t>
      </w:r>
      <w:r w:rsidRPr="00AA5D32">
        <w:rPr>
          <w:b/>
        </w:rPr>
        <w:t xml:space="preserve"> </w:t>
      </w:r>
      <w:r w:rsidR="00B736AD">
        <w:rPr>
          <w:b/>
        </w:rPr>
        <w:t xml:space="preserve">Infatti, i </w:t>
      </w:r>
      <w:r w:rsidRPr="00B736AD">
        <w:rPr>
          <w:b/>
        </w:rPr>
        <w:t>signori Fi</w:t>
      </w:r>
      <w:r w:rsidR="002C5C19" w:rsidRPr="00B736AD">
        <w:rPr>
          <w:b/>
        </w:rPr>
        <w:t>orìca</w:t>
      </w:r>
      <w:r w:rsidRPr="00B736AD">
        <w:rPr>
          <w:b/>
        </w:rPr>
        <w:t>, occupano</w:t>
      </w:r>
      <w:r w:rsidRPr="00AA5D32">
        <w:rPr>
          <w:bCs/>
        </w:rPr>
        <w:t xml:space="preserve"> il primo piano</w:t>
      </w:r>
      <w:r w:rsidR="00B736AD">
        <w:rPr>
          <w:bCs/>
        </w:rPr>
        <w:t xml:space="preserve"> di una villetta</w:t>
      </w:r>
      <w:r w:rsidR="00CE644D" w:rsidRPr="00AA5D32">
        <w:rPr>
          <w:bCs/>
        </w:rPr>
        <w:t>; mentre al pian terreno, nell’appartamentino attiguo all’Ufficio, abitano i signori Ciampa. Anche</w:t>
      </w:r>
      <w:r w:rsidR="00AA5D32" w:rsidRPr="00AA5D32">
        <w:rPr>
          <w:bCs/>
        </w:rPr>
        <w:t xml:space="preserve"> se la vicenda si svolge </w:t>
      </w:r>
      <w:r w:rsidR="00AA5D32" w:rsidRPr="004D2573">
        <w:rPr>
          <w:bCs/>
        </w:rPr>
        <w:t>in una</w:t>
      </w:r>
      <w:r w:rsidR="00AA5D32" w:rsidRPr="002C5C19">
        <w:rPr>
          <w:bCs/>
          <w:i/>
          <w:iCs/>
        </w:rPr>
        <w:t xml:space="preserve"> cittadina dell’interno della Sicilia</w:t>
      </w:r>
      <w:r w:rsidR="00CE644D" w:rsidRPr="00AA5D32">
        <w:rPr>
          <w:bCs/>
        </w:rPr>
        <w:t xml:space="preserve">, quello che Pirandello intende mettere a fuoco è il </w:t>
      </w:r>
      <w:r w:rsidR="00CE644D" w:rsidRPr="00AA5D32">
        <w:rPr>
          <w:bCs/>
          <w:i/>
          <w:iCs/>
        </w:rPr>
        <w:t>costume della borghesia</w:t>
      </w:r>
      <w:r w:rsidR="002C5C19" w:rsidRPr="002C5C19">
        <w:rPr>
          <w:bCs/>
          <w:i/>
          <w:iCs/>
        </w:rPr>
        <w:t xml:space="preserve"> </w:t>
      </w:r>
      <w:r w:rsidR="002C5C19" w:rsidRPr="00AA5D32">
        <w:rPr>
          <w:bCs/>
          <w:i/>
          <w:iCs/>
        </w:rPr>
        <w:t>nazionale</w:t>
      </w:r>
      <w:r w:rsidR="00AA5D32">
        <w:rPr>
          <w:bCs/>
          <w:i/>
          <w:iCs/>
        </w:rPr>
        <w:t>.</w:t>
      </w:r>
      <w:r w:rsidR="00CE644D" w:rsidRPr="00AA5D32">
        <w:rPr>
          <w:bCs/>
          <w:i/>
          <w:iCs/>
        </w:rPr>
        <w:t xml:space="preserve"> </w:t>
      </w:r>
      <w:r w:rsidR="00AA5D32" w:rsidRPr="00AA5D32">
        <w:rPr>
          <w:b/>
        </w:rPr>
        <w:t xml:space="preserve">La commedia, che si svolge in due Atti, è ambientata </w:t>
      </w:r>
      <w:r w:rsidR="00AA5D32" w:rsidRPr="00AA5D32">
        <w:rPr>
          <w:bCs/>
        </w:rPr>
        <w:t xml:space="preserve">nella </w:t>
      </w:r>
      <w:r w:rsidR="00AA5D32" w:rsidRPr="00AA5D32">
        <w:rPr>
          <w:bCs/>
          <w:i/>
          <w:iCs/>
        </w:rPr>
        <w:t>contemporaneità</w:t>
      </w:r>
      <w:r w:rsidR="00AA5D32" w:rsidRPr="00AA5D32">
        <w:rPr>
          <w:bCs/>
        </w:rPr>
        <w:t>.</w:t>
      </w:r>
    </w:p>
    <w:p w14:paraId="190F5BC2" w14:textId="77777777" w:rsidR="00CE644D" w:rsidRDefault="00CE644D" w:rsidP="00CE644D">
      <w:pPr>
        <w:jc w:val="both"/>
        <w:rPr>
          <w:b/>
        </w:rPr>
      </w:pPr>
    </w:p>
    <w:p w14:paraId="4853C393" w14:textId="77777777" w:rsidR="00CE644D" w:rsidRDefault="00CE644D" w:rsidP="00CE644D">
      <w:pPr>
        <w:jc w:val="both"/>
        <w:rPr>
          <w:b/>
        </w:rPr>
      </w:pPr>
    </w:p>
    <w:p w14:paraId="430B06E0" w14:textId="77777777" w:rsidR="00CE644D" w:rsidRDefault="00CE644D" w:rsidP="00CE644D">
      <w:pPr>
        <w:jc w:val="both"/>
        <w:rPr>
          <w:b/>
        </w:rPr>
      </w:pPr>
    </w:p>
    <w:p w14:paraId="1F7989B3" w14:textId="32B7A117" w:rsidR="00CE644D" w:rsidRDefault="00CE644D" w:rsidP="00CE644D">
      <w:pPr>
        <w:jc w:val="both"/>
        <w:rPr>
          <w:b/>
        </w:rPr>
      </w:pPr>
      <w:r>
        <w:rPr>
          <w:b/>
        </w:rPr>
        <w:t>LA LINGUA DI PIRANDELLO</w:t>
      </w:r>
    </w:p>
    <w:p w14:paraId="5ACBBD71" w14:textId="77777777" w:rsidR="00CE644D" w:rsidRDefault="00CE644D" w:rsidP="00CE644D">
      <w:pPr>
        <w:jc w:val="both"/>
        <w:rPr>
          <w:b/>
        </w:rPr>
      </w:pPr>
    </w:p>
    <w:p w14:paraId="1C52D9E9" w14:textId="6748AA27" w:rsidR="00CE644D" w:rsidRDefault="00CE644D" w:rsidP="00CE644D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Perché il critico Romano Luperini definisce “impiegatizi</w:t>
      </w:r>
      <w:r w:rsidR="000626BE">
        <w:rPr>
          <w:b/>
        </w:rPr>
        <w:t>o</w:t>
      </w:r>
      <w:r>
        <w:rPr>
          <w:b/>
        </w:rPr>
        <w:t xml:space="preserve">” </w:t>
      </w:r>
      <w:r w:rsidR="000626BE">
        <w:rPr>
          <w:b/>
        </w:rPr>
        <w:t xml:space="preserve">l’italiano </w:t>
      </w:r>
      <w:r>
        <w:rPr>
          <w:b/>
        </w:rPr>
        <w:t>usat</w:t>
      </w:r>
      <w:r w:rsidR="000626BE">
        <w:rPr>
          <w:b/>
        </w:rPr>
        <w:t>o</w:t>
      </w:r>
      <w:r>
        <w:rPr>
          <w:b/>
        </w:rPr>
        <w:t xml:space="preserve"> da Pirandello?</w:t>
      </w:r>
    </w:p>
    <w:p w14:paraId="3A7DD5F3" w14:textId="77777777" w:rsidR="00CE644D" w:rsidRDefault="00CE644D" w:rsidP="00CE644D">
      <w:pPr>
        <w:jc w:val="both"/>
        <w:rPr>
          <w:b/>
        </w:rPr>
      </w:pPr>
    </w:p>
    <w:p w14:paraId="72999697" w14:textId="40F3B194" w:rsidR="00CE644D" w:rsidRDefault="00CE644D" w:rsidP="00CE644D">
      <w:pPr>
        <w:ind w:left="708"/>
        <w:jc w:val="both"/>
        <w:rPr>
          <w:bCs/>
        </w:rPr>
      </w:pPr>
      <w:r>
        <w:rPr>
          <w:bCs/>
        </w:rPr>
        <w:t xml:space="preserve">Luperini definisce “impiegatizio” </w:t>
      </w:r>
      <w:r w:rsidR="000626BE">
        <w:rPr>
          <w:bCs/>
        </w:rPr>
        <w:t xml:space="preserve">l’italiano </w:t>
      </w:r>
      <w:r>
        <w:rPr>
          <w:bCs/>
        </w:rPr>
        <w:t xml:space="preserve">usato da Pirandello, per la sua scelta di un lessico prosaico, quotidiano, coerente con il </w:t>
      </w:r>
      <w:r w:rsidR="00C86AF6">
        <w:rPr>
          <w:bCs/>
        </w:rPr>
        <w:t xml:space="preserve">carattere dei personaggi e con il </w:t>
      </w:r>
      <w:r>
        <w:rPr>
          <w:bCs/>
        </w:rPr>
        <w:t xml:space="preserve">suo progetto di </w:t>
      </w:r>
      <w:r w:rsidRPr="00CE644D">
        <w:rPr>
          <w:bCs/>
          <w:i/>
          <w:iCs/>
        </w:rPr>
        <w:t>desublimare l’arte</w:t>
      </w:r>
      <w:r>
        <w:rPr>
          <w:bCs/>
        </w:rPr>
        <w:t>.</w:t>
      </w:r>
    </w:p>
    <w:p w14:paraId="4203DB85" w14:textId="77777777" w:rsidR="00CE644D" w:rsidRDefault="00CE644D" w:rsidP="00CE644D">
      <w:pPr>
        <w:jc w:val="both"/>
        <w:rPr>
          <w:bCs/>
        </w:rPr>
      </w:pPr>
    </w:p>
    <w:p w14:paraId="66D46607" w14:textId="77777777" w:rsidR="00CE644D" w:rsidRDefault="00CE644D" w:rsidP="00CE644D">
      <w:pPr>
        <w:jc w:val="both"/>
        <w:rPr>
          <w:bCs/>
        </w:rPr>
      </w:pPr>
    </w:p>
    <w:p w14:paraId="2957B77E" w14:textId="77777777" w:rsidR="00CE644D" w:rsidRDefault="00CE644D" w:rsidP="00CE644D">
      <w:pPr>
        <w:jc w:val="both"/>
        <w:rPr>
          <w:bCs/>
        </w:rPr>
      </w:pPr>
    </w:p>
    <w:p w14:paraId="6C2D794B" w14:textId="1CE3C48B" w:rsidR="00CE644D" w:rsidRDefault="00CE644D" w:rsidP="00CE644D">
      <w:pPr>
        <w:jc w:val="both"/>
        <w:rPr>
          <w:b/>
        </w:rPr>
      </w:pPr>
      <w:r>
        <w:rPr>
          <w:b/>
        </w:rPr>
        <w:t>I MECCANISM</w:t>
      </w:r>
      <w:r w:rsidR="00C86AF6">
        <w:rPr>
          <w:b/>
        </w:rPr>
        <w:t>I</w:t>
      </w:r>
      <w:r>
        <w:rPr>
          <w:b/>
        </w:rPr>
        <w:t xml:space="preserve"> SCENICI</w:t>
      </w:r>
    </w:p>
    <w:p w14:paraId="55C9CF66" w14:textId="77777777" w:rsidR="00CE644D" w:rsidRDefault="00CE644D" w:rsidP="00CE644D">
      <w:pPr>
        <w:jc w:val="both"/>
        <w:rPr>
          <w:b/>
        </w:rPr>
      </w:pPr>
    </w:p>
    <w:p w14:paraId="6D7A6FB0" w14:textId="2B8EEB73" w:rsidR="00CE644D" w:rsidRPr="00CE644D" w:rsidRDefault="00CE644D" w:rsidP="00CE644D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Pirandello è un grande innovatore che </w:t>
      </w:r>
      <w:r w:rsidRPr="004E4B42">
        <w:rPr>
          <w:b/>
          <w:i/>
          <w:iCs/>
        </w:rPr>
        <w:t>vuole</w:t>
      </w:r>
      <w:r>
        <w:rPr>
          <w:b/>
        </w:rPr>
        <w:t xml:space="preserve"> </w:t>
      </w:r>
      <w:r w:rsidRPr="004E4B42">
        <w:rPr>
          <w:b/>
          <w:i/>
          <w:iCs/>
        </w:rPr>
        <w:t>distruggere l’i</w:t>
      </w:r>
      <w:r w:rsidR="004E4B42" w:rsidRPr="004E4B42">
        <w:rPr>
          <w:b/>
          <w:i/>
          <w:iCs/>
        </w:rPr>
        <w:t>l</w:t>
      </w:r>
      <w:r w:rsidRPr="004E4B42">
        <w:rPr>
          <w:b/>
          <w:i/>
          <w:iCs/>
        </w:rPr>
        <w:t>lusione di verosimiglianza</w:t>
      </w:r>
      <w:r>
        <w:rPr>
          <w:b/>
        </w:rPr>
        <w:t xml:space="preserve"> tipica del teatro naturalista. Di quali </w:t>
      </w:r>
      <w:r w:rsidRPr="004E4B42">
        <w:rPr>
          <w:b/>
          <w:i/>
          <w:iCs/>
        </w:rPr>
        <w:t>artifici</w:t>
      </w:r>
      <w:r>
        <w:rPr>
          <w:b/>
        </w:rPr>
        <w:t xml:space="preserve"> si serve?</w:t>
      </w:r>
    </w:p>
    <w:p w14:paraId="68E7A6E9" w14:textId="75935155" w:rsidR="008A508D" w:rsidRDefault="004E4B42" w:rsidP="008A508D">
      <w:pPr>
        <w:pStyle w:val="Paragrafoelenco"/>
        <w:jc w:val="both"/>
        <w:rPr>
          <w:b/>
          <w:bCs/>
        </w:rPr>
      </w:pPr>
      <w:r>
        <w:rPr>
          <w:b/>
          <w:bCs/>
        </w:rPr>
        <w:t>E perché Ciampa, nei suoi discorsi, fa riferimento all’opera dei Pupi?</w:t>
      </w:r>
    </w:p>
    <w:p w14:paraId="4751206A" w14:textId="77777777" w:rsidR="004E4B42" w:rsidRDefault="004E4B42" w:rsidP="008A508D">
      <w:pPr>
        <w:pStyle w:val="Paragrafoelenco"/>
        <w:jc w:val="both"/>
        <w:rPr>
          <w:b/>
          <w:bCs/>
        </w:rPr>
      </w:pPr>
    </w:p>
    <w:p w14:paraId="1565B64C" w14:textId="77777777" w:rsidR="004E4B42" w:rsidRDefault="004E4B42" w:rsidP="008A508D">
      <w:pPr>
        <w:pStyle w:val="Paragrafoelenco"/>
        <w:jc w:val="both"/>
      </w:pPr>
      <w:r>
        <w:t xml:space="preserve">In Pirandello, la vicenda rappresentata è un puro pretesto. Ciò che importa davvero sono </w:t>
      </w:r>
      <w:r w:rsidRPr="004E4B42">
        <w:rPr>
          <w:i/>
          <w:iCs/>
        </w:rPr>
        <w:t>i ragionamenti sui moventi dell’agire umano</w:t>
      </w:r>
      <w:r>
        <w:rPr>
          <w:i/>
          <w:iCs/>
        </w:rPr>
        <w:t xml:space="preserve">, </w:t>
      </w:r>
      <w:r>
        <w:t xml:space="preserve">su cui si arrovellano i personaggi. L’esempio più divertente è la celebre </w:t>
      </w:r>
      <w:r w:rsidRPr="004E4B42">
        <w:rPr>
          <w:i/>
          <w:iCs/>
        </w:rPr>
        <w:t>allegoria delle “tre corde”</w:t>
      </w:r>
      <w:r>
        <w:t xml:space="preserve"> del nostro cervello: la corda civile, la corda seria e la corda pazza. Ma questo artificio distrugge </w:t>
      </w:r>
      <w:r w:rsidRPr="004E4B42">
        <w:rPr>
          <w:i/>
          <w:iCs/>
        </w:rPr>
        <w:t>la propensione all’immedesimazione dello spettatore,</w:t>
      </w:r>
      <w:r>
        <w:t xml:space="preserve"> che è costretto a riflettere su quanto avviene in scena. </w:t>
      </w:r>
    </w:p>
    <w:p w14:paraId="51C15C8B" w14:textId="45607834" w:rsidR="008A508D" w:rsidRDefault="004E4B42" w:rsidP="009F149D">
      <w:pPr>
        <w:pStyle w:val="Paragrafoelenco"/>
        <w:jc w:val="both"/>
      </w:pPr>
      <w:r>
        <w:t xml:space="preserve">Pirandello fa dire a Ciampa che </w:t>
      </w:r>
      <w:r w:rsidRPr="004E4B42">
        <w:rPr>
          <w:i/>
          <w:iCs/>
        </w:rPr>
        <w:t>la società è</w:t>
      </w:r>
      <w:r>
        <w:t xml:space="preserve"> “un’enorme pupazzata”, cioè </w:t>
      </w:r>
      <w:r w:rsidRPr="004E4B42">
        <w:rPr>
          <w:i/>
          <w:iCs/>
        </w:rPr>
        <w:t>una mascherata</w:t>
      </w:r>
      <w:r>
        <w:t>, dove ciascuno deve recita</w:t>
      </w:r>
      <w:r w:rsidR="004D2573">
        <w:t>r</w:t>
      </w:r>
      <w:r>
        <w:t>e il proprio ruolo sociale (di figlio con i genitori, di marito con la moglie, di impiegato modello con il principale ecc.)</w:t>
      </w:r>
      <w:r w:rsidR="00C86AF6">
        <w:t xml:space="preserve"> per salvaguardare la sua reputazione pubblica, a prescindere dalla </w:t>
      </w:r>
      <w:r w:rsidR="00C86AF6" w:rsidRPr="00C86AF6">
        <w:rPr>
          <w:i/>
          <w:iCs/>
        </w:rPr>
        <w:t>verità</w:t>
      </w:r>
      <w:r w:rsidR="00C86AF6">
        <w:rPr>
          <w:i/>
          <w:iCs/>
        </w:rPr>
        <w:t xml:space="preserve"> dei suoi sentimenti privati.</w:t>
      </w:r>
      <w:r w:rsidR="00C86AF6">
        <w:t xml:space="preserve"> Altrimenti è punito</w:t>
      </w:r>
      <w:r w:rsidR="009F149D">
        <w:t xml:space="preserve"> </w:t>
      </w:r>
      <w:r w:rsidR="00C86AF6" w:rsidRPr="00C86AF6">
        <w:t>con il ridicolo</w:t>
      </w:r>
      <w:r w:rsidR="00C86AF6">
        <w:t xml:space="preserve"> (il berretto a sonagli) o con l’esclusione nella pazzia</w:t>
      </w:r>
      <w:r w:rsidR="00C864A8">
        <w:rPr>
          <w:vertAlign w:val="superscript"/>
        </w:rPr>
        <w:t>2</w:t>
      </w:r>
      <w:r w:rsidR="00C86AF6">
        <w:t>.</w:t>
      </w:r>
    </w:p>
    <w:p w14:paraId="1C3C15F3" w14:textId="5FD776D3" w:rsidR="00C86AF6" w:rsidRDefault="001C4196" w:rsidP="008A508D">
      <w:pPr>
        <w:pStyle w:val="Paragrafoelenco"/>
        <w:jc w:val="both"/>
      </w:pPr>
      <w:r>
        <w:t>L’</w:t>
      </w:r>
      <w:r w:rsidRPr="001C4196">
        <w:rPr>
          <w:i/>
          <w:iCs/>
        </w:rPr>
        <w:t>amara</w:t>
      </w:r>
      <w:r>
        <w:t xml:space="preserve"> </w:t>
      </w:r>
      <w:r w:rsidRPr="001C4196">
        <w:rPr>
          <w:i/>
          <w:iCs/>
        </w:rPr>
        <w:t>ironia</w:t>
      </w:r>
      <w:r>
        <w:t xml:space="preserve"> di Pirandello e la sua </w:t>
      </w:r>
      <w:r w:rsidRPr="001C4196">
        <w:rPr>
          <w:i/>
          <w:iCs/>
        </w:rPr>
        <w:t>pietas</w:t>
      </w:r>
      <w:r>
        <w:t xml:space="preserve"> corrodono dall’interno le </w:t>
      </w:r>
      <w:r w:rsidR="00DF0E9B">
        <w:t xml:space="preserve">istituzioni </w:t>
      </w:r>
      <w:r w:rsidR="00A949A8">
        <w:t xml:space="preserve">sociali </w:t>
      </w:r>
      <w:r>
        <w:t>borghesi</w:t>
      </w:r>
      <w:r w:rsidR="00884A7C">
        <w:t>, come la famiglia, ma non offrono soluzioni alternative.</w:t>
      </w:r>
    </w:p>
    <w:p w14:paraId="31B9124A" w14:textId="0478B705" w:rsidR="00C86AF6" w:rsidRDefault="00C86AF6" w:rsidP="00030A46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C86AF6">
        <w:rPr>
          <w:b/>
          <w:bCs/>
        </w:rPr>
        <w:t>p. 2</w:t>
      </w:r>
    </w:p>
    <w:p w14:paraId="525D94FC" w14:textId="1CE73A1C" w:rsidR="00C86AF6" w:rsidRDefault="003326B7" w:rsidP="00C86AF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Centrale, nella vicenda, è </w:t>
      </w:r>
      <w:r w:rsidRPr="003326B7">
        <w:rPr>
          <w:b/>
          <w:bCs/>
          <w:i/>
          <w:iCs/>
        </w:rPr>
        <w:t xml:space="preserve">il ruolo </w:t>
      </w:r>
      <w:r w:rsidR="002E0B21">
        <w:rPr>
          <w:b/>
          <w:bCs/>
          <w:i/>
          <w:iCs/>
        </w:rPr>
        <w:t xml:space="preserve">degli Agenti di </w:t>
      </w:r>
      <w:r w:rsidR="00EF7EC4">
        <w:rPr>
          <w:b/>
          <w:bCs/>
          <w:i/>
          <w:iCs/>
        </w:rPr>
        <w:t>Polizia</w:t>
      </w:r>
      <w:r>
        <w:rPr>
          <w:b/>
          <w:bCs/>
        </w:rPr>
        <w:t>, che, in quanto custodi dell’ordine, sono anche i garanti della “verità”. Come cambia il loro atteggiamento tra il I e il II</w:t>
      </w:r>
      <w:r w:rsidR="002C5C19">
        <w:rPr>
          <w:b/>
          <w:bCs/>
        </w:rPr>
        <w:t xml:space="preserve"> </w:t>
      </w:r>
      <w:r>
        <w:rPr>
          <w:b/>
          <w:bCs/>
        </w:rPr>
        <w:t xml:space="preserve">Atto? E perché proprio questo fatto ha il potere di </w:t>
      </w:r>
      <w:r w:rsidRPr="003326B7">
        <w:rPr>
          <w:b/>
          <w:bCs/>
          <w:i/>
          <w:iCs/>
        </w:rPr>
        <w:t>incrinare le nostre certezz</w:t>
      </w:r>
      <w:r>
        <w:rPr>
          <w:b/>
          <w:bCs/>
          <w:i/>
          <w:iCs/>
        </w:rPr>
        <w:t>e</w:t>
      </w:r>
      <w:r>
        <w:rPr>
          <w:b/>
          <w:bCs/>
        </w:rPr>
        <w:t>?</w:t>
      </w:r>
    </w:p>
    <w:p w14:paraId="1E1684B8" w14:textId="77777777" w:rsidR="003326B7" w:rsidRDefault="003326B7" w:rsidP="003326B7">
      <w:pPr>
        <w:jc w:val="both"/>
        <w:rPr>
          <w:b/>
          <w:bCs/>
        </w:rPr>
      </w:pPr>
    </w:p>
    <w:p w14:paraId="3C87EDAB" w14:textId="02640F6D" w:rsidR="003326B7" w:rsidRDefault="003326B7" w:rsidP="003326B7">
      <w:pPr>
        <w:ind w:left="708"/>
        <w:jc w:val="both"/>
      </w:pPr>
      <w:r>
        <w:t xml:space="preserve">Alla fine del I Atto, </w:t>
      </w:r>
      <w:r w:rsidR="00EC2D54">
        <w:t>il poliziotto</w:t>
      </w:r>
      <w:r>
        <w:t xml:space="preserve"> nascost</w:t>
      </w:r>
      <w:r w:rsidR="00EC2D54">
        <w:t>o</w:t>
      </w:r>
      <w:r>
        <w:t xml:space="preserve"> nell’Ufficio attiguo all’appartamentino di Ciampa e comunicante con questo, co</w:t>
      </w:r>
      <w:r w:rsidR="00EC2D54">
        <w:t>glie</w:t>
      </w:r>
      <w:r>
        <w:t xml:space="preserve"> i due amanti in flagranza</w:t>
      </w:r>
      <w:r w:rsidR="00F40DD7">
        <w:t xml:space="preserve"> e li arresta</w:t>
      </w:r>
      <w:r w:rsidR="00EC2D54">
        <w:t xml:space="preserve">. </w:t>
      </w:r>
      <w:r>
        <w:t xml:space="preserve">All’inizio del II Atto però, in considerazione del prestigio sociale del marito, </w:t>
      </w:r>
      <w:r w:rsidR="00EC2D54">
        <w:t xml:space="preserve">il vicecommissario </w:t>
      </w:r>
      <w:r w:rsidR="00044AA0">
        <w:t xml:space="preserve">Spanò </w:t>
      </w:r>
      <w:r w:rsidR="00EC2D54">
        <w:t xml:space="preserve">gli fa </w:t>
      </w:r>
      <w:r>
        <w:t>“accomoda</w:t>
      </w:r>
      <w:r w:rsidR="00EC2D54">
        <w:t>re</w:t>
      </w:r>
      <w:r>
        <w:t>” il verbale,</w:t>
      </w:r>
      <w:r w:rsidR="00F40DD7">
        <w:t xml:space="preserve"> </w:t>
      </w:r>
      <w:r w:rsidR="000626BE">
        <w:t xml:space="preserve">dove il poliziotto dichiara </w:t>
      </w:r>
      <w:r w:rsidR="00366A45">
        <w:t xml:space="preserve">che </w:t>
      </w:r>
      <w:r w:rsidR="00F40DD7" w:rsidRPr="00B001A7">
        <w:rPr>
          <w:i/>
          <w:iCs/>
        </w:rPr>
        <w:t xml:space="preserve">l’arresto </w:t>
      </w:r>
      <w:r w:rsidR="00366A45" w:rsidRPr="00B001A7">
        <w:rPr>
          <w:i/>
          <w:iCs/>
        </w:rPr>
        <w:t xml:space="preserve">è stato </w:t>
      </w:r>
      <w:r w:rsidR="00F40DD7" w:rsidRPr="00B001A7">
        <w:rPr>
          <w:i/>
          <w:iCs/>
        </w:rPr>
        <w:t>motivato</w:t>
      </w:r>
      <w:r w:rsidR="00B001A7" w:rsidRPr="00B001A7">
        <w:rPr>
          <w:i/>
          <w:iCs/>
        </w:rPr>
        <w:t>, non dall’adulterio, ma</w:t>
      </w:r>
      <w:r w:rsidR="00F40DD7" w:rsidRPr="00B001A7">
        <w:rPr>
          <w:i/>
          <w:iCs/>
        </w:rPr>
        <w:t xml:space="preserve"> da oltraggio alle forze dell’ordine</w:t>
      </w:r>
      <w:r w:rsidR="002C5C19" w:rsidRPr="00B001A7">
        <w:rPr>
          <w:i/>
          <w:iCs/>
        </w:rPr>
        <w:t xml:space="preserve">. </w:t>
      </w:r>
      <w:r w:rsidR="00B001A7">
        <w:t xml:space="preserve">Il cavalier Fiorìca, irritato per la perquisizione, è andato su tutte le furie e lo ha insultato. </w:t>
      </w:r>
      <w:r>
        <w:t>A que</w:t>
      </w:r>
      <w:r w:rsidR="002860BF">
        <w:t>sto</w:t>
      </w:r>
      <w:r>
        <w:t xml:space="preserve"> punto, lo spettatore è disorientato, perché non può più fidarsi di nessuno.</w:t>
      </w:r>
    </w:p>
    <w:p w14:paraId="7EE5DD26" w14:textId="77777777" w:rsidR="003326B7" w:rsidRDefault="003326B7" w:rsidP="003326B7">
      <w:pPr>
        <w:jc w:val="both"/>
      </w:pPr>
    </w:p>
    <w:p w14:paraId="39D48E59" w14:textId="695CDEC4" w:rsidR="003326B7" w:rsidRDefault="003326B7" w:rsidP="003326B7">
      <w:pPr>
        <w:ind w:left="708"/>
        <w:jc w:val="both"/>
        <w:rPr>
          <w:b/>
          <w:bCs/>
        </w:rPr>
      </w:pPr>
      <w:r>
        <w:rPr>
          <w:b/>
          <w:bCs/>
        </w:rPr>
        <w:t xml:space="preserve">Il personaggio che non riesce a </w:t>
      </w:r>
      <w:r w:rsidR="002860BF">
        <w:rPr>
          <w:b/>
          <w:bCs/>
        </w:rPr>
        <w:t>“</w:t>
      </w:r>
      <w:r>
        <w:rPr>
          <w:b/>
          <w:bCs/>
        </w:rPr>
        <w:t>farsi prendere sul serio”, la collusione sociale che non</w:t>
      </w:r>
      <w:r w:rsidR="002860BF">
        <w:rPr>
          <w:b/>
          <w:bCs/>
        </w:rPr>
        <w:t xml:space="preserve"> si</w:t>
      </w:r>
      <w:r>
        <w:rPr>
          <w:b/>
          <w:bCs/>
        </w:rPr>
        <w:t xml:space="preserve"> riesce a </w:t>
      </w:r>
      <w:r w:rsidR="002860BF">
        <w:rPr>
          <w:b/>
          <w:bCs/>
        </w:rPr>
        <w:t>“</w:t>
      </w:r>
      <w:r>
        <w:rPr>
          <w:b/>
          <w:bCs/>
        </w:rPr>
        <w:t>spezzare</w:t>
      </w:r>
      <w:r w:rsidR="002860BF">
        <w:rPr>
          <w:b/>
          <w:bCs/>
        </w:rPr>
        <w:t xml:space="preserve">” rivelano quale sia la vera </w:t>
      </w:r>
      <w:r w:rsidR="002860BF" w:rsidRPr="00030A46">
        <w:rPr>
          <w:b/>
          <w:bCs/>
          <w:i/>
          <w:iCs/>
        </w:rPr>
        <w:t>tragedia dell’uomo</w:t>
      </w:r>
      <w:r w:rsidR="00132EDE">
        <w:rPr>
          <w:b/>
          <w:bCs/>
          <w:i/>
          <w:iCs/>
        </w:rPr>
        <w:t xml:space="preserve"> novecentesco</w:t>
      </w:r>
      <w:r w:rsidR="002860BF">
        <w:rPr>
          <w:b/>
          <w:bCs/>
        </w:rPr>
        <w:t>.</w:t>
      </w:r>
    </w:p>
    <w:p w14:paraId="7DEF01C4" w14:textId="27D8B866" w:rsidR="002860BF" w:rsidRDefault="002860BF" w:rsidP="003326B7">
      <w:pPr>
        <w:ind w:left="708"/>
        <w:jc w:val="both"/>
        <w:rPr>
          <w:b/>
          <w:bCs/>
        </w:rPr>
      </w:pPr>
      <w:r>
        <w:rPr>
          <w:b/>
          <w:bCs/>
        </w:rPr>
        <w:t xml:space="preserve">Le </w:t>
      </w:r>
      <w:r w:rsidRPr="002860BF">
        <w:rPr>
          <w:b/>
          <w:bCs/>
          <w:i/>
          <w:iCs/>
        </w:rPr>
        <w:t>Maschere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le rigide convenzioni sociali che ci tengono prigionieri, uccidono la </w:t>
      </w:r>
      <w:r w:rsidRPr="002860BF">
        <w:rPr>
          <w:b/>
          <w:bCs/>
          <w:i/>
          <w:iCs/>
        </w:rPr>
        <w:t>Vita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cioè quell’</w:t>
      </w:r>
      <w:r w:rsidRPr="002860BF">
        <w:rPr>
          <w:b/>
          <w:bCs/>
          <w:i/>
          <w:iCs/>
        </w:rPr>
        <w:t>esigenza</w:t>
      </w:r>
      <w:r>
        <w:rPr>
          <w:b/>
          <w:bCs/>
        </w:rPr>
        <w:t xml:space="preserve"> </w:t>
      </w:r>
      <w:r w:rsidRPr="002860BF">
        <w:rPr>
          <w:b/>
          <w:bCs/>
          <w:i/>
          <w:iCs/>
        </w:rPr>
        <w:t>di autenticità</w:t>
      </w:r>
      <w:r>
        <w:rPr>
          <w:b/>
          <w:bCs/>
        </w:rPr>
        <w:t xml:space="preserve"> che si agita in ciascuno di noi.</w:t>
      </w:r>
    </w:p>
    <w:p w14:paraId="2DAE4BD4" w14:textId="77777777" w:rsidR="002860BF" w:rsidRDefault="002860BF" w:rsidP="003326B7">
      <w:pPr>
        <w:ind w:left="708"/>
        <w:jc w:val="both"/>
        <w:rPr>
          <w:b/>
          <w:bCs/>
        </w:rPr>
      </w:pPr>
    </w:p>
    <w:p w14:paraId="1800E3E6" w14:textId="36AC6A91" w:rsidR="002860BF" w:rsidRDefault="002860BF" w:rsidP="003326B7">
      <w:pPr>
        <w:ind w:left="708"/>
        <w:jc w:val="both"/>
        <w:rPr>
          <w:b/>
          <w:bCs/>
        </w:rPr>
      </w:pPr>
      <w:r>
        <w:rPr>
          <w:b/>
          <w:bCs/>
        </w:rPr>
        <w:t>Il siciliano Pirandello è il terzo scrittore italiano ad aver vinto il premio Nobel per la letteratura nel 1934.</w:t>
      </w:r>
    </w:p>
    <w:p w14:paraId="6861874B" w14:textId="77777777" w:rsidR="002860BF" w:rsidRDefault="002860BF" w:rsidP="002860BF">
      <w:pPr>
        <w:jc w:val="both"/>
        <w:rPr>
          <w:b/>
          <w:bCs/>
        </w:rPr>
      </w:pPr>
    </w:p>
    <w:p w14:paraId="34F9D1D8" w14:textId="77777777" w:rsidR="002860BF" w:rsidRDefault="002860BF" w:rsidP="002860BF">
      <w:pPr>
        <w:jc w:val="both"/>
        <w:rPr>
          <w:b/>
          <w:bCs/>
        </w:rPr>
      </w:pPr>
    </w:p>
    <w:p w14:paraId="282B3AA8" w14:textId="77777777" w:rsidR="002860BF" w:rsidRDefault="002860BF" w:rsidP="002860BF">
      <w:pPr>
        <w:jc w:val="both"/>
        <w:rPr>
          <w:b/>
          <w:bCs/>
        </w:rPr>
      </w:pPr>
    </w:p>
    <w:p w14:paraId="55FE3C2F" w14:textId="4EC6B109" w:rsidR="002860BF" w:rsidRDefault="002860BF" w:rsidP="002860BF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23C18C1F" w14:textId="77777777" w:rsidR="002860BF" w:rsidRDefault="002860BF" w:rsidP="002860BF">
      <w:pPr>
        <w:jc w:val="both"/>
        <w:rPr>
          <w:b/>
          <w:bCs/>
        </w:rPr>
      </w:pPr>
    </w:p>
    <w:p w14:paraId="73CF8F2B" w14:textId="2E533CDB" w:rsidR="002860BF" w:rsidRPr="002860BF" w:rsidRDefault="002860BF" w:rsidP="002860B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Quest’opera, che appartiene alla prima fase del teatro pirandelliano, v</w:t>
      </w:r>
      <w:r w:rsidR="00B01794">
        <w:rPr>
          <w:b/>
          <w:bCs/>
        </w:rPr>
        <w:t>ien</w:t>
      </w:r>
      <w:r>
        <w:rPr>
          <w:b/>
          <w:bCs/>
        </w:rPr>
        <w:t>e rappresentata per la prima volta a Roma nel 191</w:t>
      </w:r>
      <w:r w:rsidR="00B01794">
        <w:rPr>
          <w:b/>
          <w:bCs/>
        </w:rPr>
        <w:t>7, durante la prima guerra mondiale</w:t>
      </w:r>
      <w:r>
        <w:rPr>
          <w:b/>
          <w:bCs/>
        </w:rPr>
        <w:t xml:space="preserve">. </w:t>
      </w:r>
      <w:r w:rsidR="00B01794">
        <w:rPr>
          <w:b/>
          <w:bCs/>
        </w:rPr>
        <w:t xml:space="preserve">Ma risente del clima prebellico, per l’inclinazione al </w:t>
      </w:r>
      <w:r w:rsidR="00B01794" w:rsidRPr="00B01794">
        <w:rPr>
          <w:b/>
          <w:bCs/>
          <w:i/>
          <w:iCs/>
        </w:rPr>
        <w:t>grottesco</w:t>
      </w:r>
      <w:r w:rsidR="00B01794">
        <w:rPr>
          <w:b/>
          <w:bCs/>
        </w:rPr>
        <w:t xml:space="preserve">. </w:t>
      </w:r>
      <w:r>
        <w:rPr>
          <w:b/>
          <w:bCs/>
        </w:rPr>
        <w:t xml:space="preserve">Metti in rapporto la sua carica, anche violenta, di demistificazione con la </w:t>
      </w:r>
      <w:r w:rsidRPr="002860BF">
        <w:rPr>
          <w:b/>
          <w:bCs/>
          <w:i/>
          <w:iCs/>
        </w:rPr>
        <w:t>crisi dello Stato liberale italiano</w:t>
      </w:r>
      <w:r>
        <w:rPr>
          <w:b/>
          <w:bCs/>
        </w:rPr>
        <w:t>.</w:t>
      </w:r>
    </w:p>
    <w:p w14:paraId="6D6768B8" w14:textId="77777777" w:rsidR="00C86AF6" w:rsidRDefault="00C86AF6" w:rsidP="008A508D">
      <w:pPr>
        <w:pStyle w:val="Paragrafoelenco"/>
        <w:jc w:val="both"/>
        <w:rPr>
          <w:b/>
          <w:bCs/>
        </w:rPr>
      </w:pPr>
    </w:p>
    <w:p w14:paraId="50805C2E" w14:textId="5241F908" w:rsidR="00C86AF6" w:rsidRDefault="002860BF" w:rsidP="008A508D">
      <w:pPr>
        <w:pStyle w:val="Paragrafoelenco"/>
        <w:jc w:val="both"/>
      </w:pPr>
      <w:r w:rsidRPr="002860BF">
        <w:t>A differ</w:t>
      </w:r>
      <w:r>
        <w:t>enza di Pascoli e D’Annunzio, Pirandello non sceglie la via dell’evasione dalla realtà</w:t>
      </w:r>
      <w:r w:rsidR="00DA5CD2">
        <w:t xml:space="preserve">, ma quella della </w:t>
      </w:r>
      <w:r w:rsidR="00DA5CD2" w:rsidRPr="00DA5CD2">
        <w:rPr>
          <w:i/>
          <w:iCs/>
        </w:rPr>
        <w:t>critica corrosiva</w:t>
      </w:r>
      <w:r w:rsidR="00DA5CD2">
        <w:t>, con veri colpi di genialità.</w:t>
      </w:r>
    </w:p>
    <w:p w14:paraId="70A5C725" w14:textId="74410E3E" w:rsidR="00DA5CD2" w:rsidRDefault="00DA5CD2" w:rsidP="008A508D">
      <w:pPr>
        <w:pStyle w:val="Paragrafoelenco"/>
        <w:jc w:val="both"/>
      </w:pPr>
      <w:r>
        <w:t xml:space="preserve">La </w:t>
      </w:r>
      <w:r w:rsidRPr="00DA5CD2">
        <w:rPr>
          <w:i/>
          <w:iCs/>
        </w:rPr>
        <w:t>piccola omertà</w:t>
      </w:r>
      <w:r>
        <w:t xml:space="preserve">, che regna nella famiglia borghese, rinvia alla </w:t>
      </w:r>
      <w:r w:rsidRPr="00DA5CD2">
        <w:rPr>
          <w:i/>
          <w:iCs/>
        </w:rPr>
        <w:t>grande omertà</w:t>
      </w:r>
      <w:r>
        <w:t xml:space="preserve">, che circonda un ordine politico ormai viziato dalla </w:t>
      </w:r>
      <w:r w:rsidRPr="00DA5CD2">
        <w:rPr>
          <w:i/>
          <w:iCs/>
        </w:rPr>
        <w:t>corruzione</w:t>
      </w:r>
      <w:r>
        <w:t xml:space="preserve">. Nel 1889, </w:t>
      </w:r>
      <w:r w:rsidRPr="00DA5CD2">
        <w:rPr>
          <w:i/>
          <w:iCs/>
        </w:rPr>
        <w:t>lo scandalo della Banca romana</w:t>
      </w:r>
      <w:r>
        <w:t xml:space="preserve"> coinvolge Crispi e sfiora Giolitti; ma presto tutto </w:t>
      </w:r>
      <w:r w:rsidR="00A949A8">
        <w:t>viene</w:t>
      </w:r>
      <w:r>
        <w:t xml:space="preserve"> messo a tacere. L’unico che verrà licenziato sarà proprio l’onesto Ispettore della Banca d’Italia, che non ha avallato le operazioni truffaldine. Dietro la retorica del Progresso, si vede affiorare un </w:t>
      </w:r>
      <w:r w:rsidRPr="00DA5CD2">
        <w:rPr>
          <w:i/>
          <w:iCs/>
        </w:rPr>
        <w:t>losco affarismo</w:t>
      </w:r>
      <w:r>
        <w:t>.</w:t>
      </w:r>
    </w:p>
    <w:p w14:paraId="3E9FA290" w14:textId="77777777" w:rsidR="00DA5CD2" w:rsidRDefault="00DA5CD2" w:rsidP="008A508D">
      <w:pPr>
        <w:pStyle w:val="Paragrafoelenco"/>
        <w:jc w:val="both"/>
      </w:pPr>
    </w:p>
    <w:p w14:paraId="7374B8E5" w14:textId="79943BB3" w:rsidR="00DA5CD2" w:rsidRPr="002860BF" w:rsidRDefault="00DA5CD2" w:rsidP="008A508D">
      <w:pPr>
        <w:pStyle w:val="Paragrafoelenco"/>
        <w:jc w:val="both"/>
      </w:pPr>
      <w:r>
        <w:t xml:space="preserve">La </w:t>
      </w:r>
      <w:r w:rsidRPr="00DA5CD2">
        <w:rPr>
          <w:i/>
          <w:iCs/>
        </w:rPr>
        <w:t>crisi di fiducia nell’istituzione parlamentare</w:t>
      </w:r>
      <w:r>
        <w:t xml:space="preserve"> è alimentata anche da difetti del sistema. Infatti, a gestire le campagne elettorali non sono i partiti; ma i singoli candidati, che, per essere sicuri di essere rieletti, finiscono col crearsi delle </w:t>
      </w:r>
      <w:r w:rsidRPr="00DA5CD2">
        <w:rPr>
          <w:i/>
          <w:iCs/>
        </w:rPr>
        <w:t>clientele personali</w:t>
      </w:r>
      <w:r>
        <w:t>.</w:t>
      </w:r>
    </w:p>
    <w:p w14:paraId="2D43217B" w14:textId="6E24DAEB" w:rsidR="006430B9" w:rsidRDefault="00DA5CD2" w:rsidP="00992E39">
      <w:pPr>
        <w:pStyle w:val="Paragrafoelenco"/>
        <w:jc w:val="both"/>
      </w:pPr>
      <w:r w:rsidRPr="00DA5CD2">
        <w:rPr>
          <w:i/>
          <w:iCs/>
        </w:rPr>
        <w:t>La classe dirigente liberale, però, è incapace di fare riforme che restituiscano autorevolezza al Parlamento</w:t>
      </w:r>
      <w:r>
        <w:t xml:space="preserve">. Essa, che tutela gli interessi delle élite patrizio-borghesi, non </w:t>
      </w:r>
      <w:r w:rsidR="00A949A8">
        <w:t xml:space="preserve">vuol </w:t>
      </w:r>
      <w:r>
        <w:t>condividere la “stanza dei bottoni” con i rappresentanti delle classi popolari</w:t>
      </w:r>
      <w:r w:rsidR="001661B8">
        <w:t xml:space="preserve"> in fermento (</w:t>
      </w:r>
      <w:r w:rsidR="001661B8" w:rsidRPr="001661B8">
        <w:rPr>
          <w:i/>
          <w:iCs/>
        </w:rPr>
        <w:t>socialisti e cattolici</w:t>
      </w:r>
      <w:r w:rsidR="00C864A8">
        <w:rPr>
          <w:vertAlign w:val="superscript"/>
        </w:rPr>
        <w:t>3</w:t>
      </w:r>
      <w:r w:rsidR="001661B8">
        <w:t>) e prepara così la sua disfatta.</w:t>
      </w:r>
    </w:p>
    <w:p w14:paraId="3B99FCFC" w14:textId="77777777" w:rsidR="001661B8" w:rsidRDefault="001661B8" w:rsidP="00992E39">
      <w:pPr>
        <w:pStyle w:val="Paragrafoelenco"/>
        <w:jc w:val="both"/>
      </w:pPr>
    </w:p>
    <w:p w14:paraId="0068F980" w14:textId="0BE66A5C" w:rsidR="001661B8" w:rsidRDefault="001661B8" w:rsidP="00992E39">
      <w:pPr>
        <w:pStyle w:val="Paragrafoelenco"/>
        <w:jc w:val="both"/>
      </w:pPr>
      <w:r>
        <w:t>Nel primo dopoguerra, dell’</w:t>
      </w:r>
      <w:r w:rsidRPr="001661B8">
        <w:rPr>
          <w:i/>
          <w:iCs/>
        </w:rPr>
        <w:t>antiparlamentarismo</w:t>
      </w:r>
      <w:r>
        <w:t xml:space="preserve"> si servirà strumentalmente il </w:t>
      </w:r>
      <w:r w:rsidRPr="001661B8">
        <w:rPr>
          <w:i/>
          <w:iCs/>
        </w:rPr>
        <w:t>fascismo</w:t>
      </w:r>
      <w:r>
        <w:t xml:space="preserve"> per i suoi disegni eversivi</w:t>
      </w:r>
      <w:r w:rsidR="00C864A8">
        <w:rPr>
          <w:vertAlign w:val="superscript"/>
        </w:rPr>
        <w:t>4</w:t>
      </w:r>
      <w:r>
        <w:t>, che porteranno alla soppressione dello Stato liberale, nato dal Risorgimento.</w:t>
      </w:r>
    </w:p>
    <w:p w14:paraId="0811D87D" w14:textId="77777777" w:rsidR="001661B8" w:rsidRDefault="001661B8" w:rsidP="00992E39">
      <w:pPr>
        <w:pStyle w:val="Paragrafoelenco"/>
        <w:jc w:val="both"/>
      </w:pPr>
    </w:p>
    <w:p w14:paraId="4CC1291B" w14:textId="7F0A3AA6" w:rsidR="001661B8" w:rsidRDefault="001661B8" w:rsidP="00992E39">
      <w:pPr>
        <w:pStyle w:val="Paragrafoelenco"/>
        <w:jc w:val="both"/>
        <w:rPr>
          <w:b/>
          <w:bCs/>
        </w:rPr>
      </w:pPr>
      <w:r w:rsidRPr="001661B8">
        <w:rPr>
          <w:b/>
          <w:bCs/>
        </w:rPr>
        <w:t xml:space="preserve">                                                                                                                                             p. 3</w:t>
      </w:r>
    </w:p>
    <w:p w14:paraId="6E11219E" w14:textId="77777777" w:rsidR="00F40DD7" w:rsidRDefault="00F40DD7" w:rsidP="00F40DD7">
      <w:pPr>
        <w:jc w:val="both"/>
        <w:rPr>
          <w:b/>
          <w:bCs/>
        </w:rPr>
      </w:pPr>
    </w:p>
    <w:p w14:paraId="430813CB" w14:textId="77777777" w:rsidR="00C864A8" w:rsidRDefault="00260578" w:rsidP="00C864A8">
      <w:pPr>
        <w:pStyle w:val="Paragrafoelenco"/>
        <w:jc w:val="both"/>
        <w:rPr>
          <w:sz w:val="20"/>
          <w:szCs w:val="20"/>
        </w:rPr>
      </w:pPr>
      <w:r w:rsidRPr="00260578">
        <w:rPr>
          <w:sz w:val="20"/>
          <w:szCs w:val="20"/>
        </w:rPr>
        <w:lastRenderedPageBreak/>
        <w:t>NOTE</w:t>
      </w:r>
    </w:p>
    <w:p w14:paraId="2E343553" w14:textId="4E14A212" w:rsidR="00C864A8" w:rsidRDefault="00C864A8" w:rsidP="00C864A8">
      <w:pPr>
        <w:pStyle w:val="Paragrafoelenco"/>
        <w:jc w:val="both"/>
        <w:rPr>
          <w:sz w:val="20"/>
          <w:szCs w:val="20"/>
        </w:rPr>
      </w:pPr>
      <w:r w:rsidRPr="00C864A8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La prima rappresentazione nel 1917 al Teatro Nazionale di Roma è in </w:t>
      </w:r>
      <w:r w:rsidRPr="00C864A8">
        <w:rPr>
          <w:i/>
          <w:iCs/>
          <w:sz w:val="20"/>
          <w:szCs w:val="20"/>
        </w:rPr>
        <w:t>dialetto siciliano</w:t>
      </w:r>
      <w:r>
        <w:rPr>
          <w:sz w:val="20"/>
          <w:szCs w:val="20"/>
        </w:rPr>
        <w:t xml:space="preserve">; la seconda nel 1923 al teatro Morgana di Roma è in </w:t>
      </w:r>
      <w:r w:rsidRPr="00C864A8">
        <w:rPr>
          <w:i/>
          <w:iCs/>
          <w:sz w:val="20"/>
          <w:szCs w:val="20"/>
        </w:rPr>
        <w:t>italiano</w:t>
      </w:r>
      <w:r>
        <w:rPr>
          <w:sz w:val="20"/>
          <w:szCs w:val="20"/>
        </w:rPr>
        <w:t xml:space="preserve">. </w:t>
      </w:r>
    </w:p>
    <w:p w14:paraId="4D5B2161" w14:textId="23EE756A" w:rsidR="00C864A8" w:rsidRPr="00C864A8" w:rsidRDefault="00C864A8" w:rsidP="00C864A8">
      <w:pPr>
        <w:pStyle w:val="Paragrafoelenco"/>
        <w:jc w:val="both"/>
        <w:rPr>
          <w:sz w:val="20"/>
          <w:szCs w:val="20"/>
        </w:rPr>
      </w:pPr>
    </w:p>
    <w:p w14:paraId="3157D1D0" w14:textId="29CDAFCC" w:rsidR="00260578" w:rsidRDefault="00C864A8" w:rsidP="00992E3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260578">
        <w:rPr>
          <w:sz w:val="20"/>
          <w:szCs w:val="20"/>
        </w:rPr>
        <w:t xml:space="preserve">Il </w:t>
      </w:r>
      <w:r w:rsidR="00260578" w:rsidRPr="00260578">
        <w:rPr>
          <w:i/>
          <w:iCs/>
          <w:sz w:val="20"/>
          <w:szCs w:val="20"/>
        </w:rPr>
        <w:t>tema della pazzia</w:t>
      </w:r>
      <w:r w:rsidR="00260578">
        <w:rPr>
          <w:sz w:val="20"/>
          <w:szCs w:val="20"/>
        </w:rPr>
        <w:t xml:space="preserve"> è presente anche nella famosa novella “Il treno ha fischiato”, dove Pirandello impiega l’artificio dell’</w:t>
      </w:r>
      <w:r w:rsidR="00260578" w:rsidRPr="00A949A8">
        <w:rPr>
          <w:i/>
          <w:iCs/>
          <w:sz w:val="20"/>
          <w:szCs w:val="20"/>
        </w:rPr>
        <w:t>epifania</w:t>
      </w:r>
      <w:r w:rsidR="00260578" w:rsidRPr="00A949A8">
        <w:rPr>
          <w:sz w:val="20"/>
          <w:szCs w:val="20"/>
        </w:rPr>
        <w:t xml:space="preserve"> </w:t>
      </w:r>
      <w:r w:rsidR="00260578" w:rsidRPr="00A949A8">
        <w:rPr>
          <w:i/>
          <w:iCs/>
          <w:sz w:val="20"/>
          <w:szCs w:val="20"/>
        </w:rPr>
        <w:t>o rivelazione</w:t>
      </w:r>
      <w:r w:rsidR="00260578">
        <w:rPr>
          <w:sz w:val="20"/>
          <w:szCs w:val="20"/>
        </w:rPr>
        <w:t xml:space="preserve"> (molto usato dagli scrittori modernisti come Joyce </w:t>
      </w:r>
      <w:r w:rsidR="00A949A8">
        <w:rPr>
          <w:sz w:val="20"/>
          <w:szCs w:val="20"/>
        </w:rPr>
        <w:t>e</w:t>
      </w:r>
      <w:r w:rsidR="00260578">
        <w:rPr>
          <w:sz w:val="20"/>
          <w:szCs w:val="20"/>
        </w:rPr>
        <w:t xml:space="preserve"> la Woolf).</w:t>
      </w:r>
    </w:p>
    <w:p w14:paraId="707FFEC9" w14:textId="2B0CD5DC" w:rsidR="000D2ADF" w:rsidRDefault="00260578" w:rsidP="00992E3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Qui un impiegato computista, Belluca, è prigioniero di una vita </w:t>
      </w:r>
      <w:r w:rsidR="00EF7EC4">
        <w:rPr>
          <w:sz w:val="20"/>
          <w:szCs w:val="20"/>
        </w:rPr>
        <w:t xml:space="preserve">familiare </w:t>
      </w:r>
      <w:r>
        <w:rPr>
          <w:sz w:val="20"/>
          <w:szCs w:val="20"/>
        </w:rPr>
        <w:t xml:space="preserve">monotona e tribolata ed è oggetto delle vessazioni del capoufficio e dei compagni di lavoro. Poi una notte </w:t>
      </w:r>
      <w:r w:rsidRPr="00260578">
        <w:rPr>
          <w:i/>
          <w:iCs/>
          <w:sz w:val="20"/>
          <w:szCs w:val="20"/>
        </w:rPr>
        <w:t>il fischio di un treno, che conduce altrove, apre uno</w:t>
      </w:r>
      <w:r>
        <w:rPr>
          <w:i/>
          <w:iCs/>
          <w:sz w:val="20"/>
          <w:szCs w:val="20"/>
        </w:rPr>
        <w:t xml:space="preserve"> </w:t>
      </w:r>
      <w:r w:rsidRPr="00260578">
        <w:rPr>
          <w:i/>
          <w:iCs/>
          <w:sz w:val="20"/>
          <w:szCs w:val="20"/>
        </w:rPr>
        <w:t>squarcio nella sua mente e lo porta in un’altra dimensione.</w:t>
      </w:r>
      <w:r>
        <w:rPr>
          <w:sz w:val="20"/>
          <w:szCs w:val="20"/>
        </w:rPr>
        <w:t xml:space="preserve"> Riemergono alla sua memoria le città, pulsanti di vita, che aveva conosciuto da giovane e non è più disposto ad accettare passivamente la sua condizione di vittima. Ma, quando si ribella </w:t>
      </w:r>
      <w:r w:rsidR="00963D97">
        <w:rPr>
          <w:sz w:val="20"/>
          <w:szCs w:val="20"/>
        </w:rPr>
        <w:t>a</w:t>
      </w:r>
      <w:r>
        <w:rPr>
          <w:sz w:val="20"/>
          <w:szCs w:val="20"/>
        </w:rPr>
        <w:t xml:space="preserve">l capoufficio, </w:t>
      </w:r>
      <w:r w:rsidRPr="001727B9">
        <w:rPr>
          <w:i/>
          <w:iCs/>
          <w:sz w:val="20"/>
          <w:szCs w:val="20"/>
        </w:rPr>
        <w:t>viene internato in un</w:t>
      </w:r>
      <w:r>
        <w:rPr>
          <w:sz w:val="20"/>
          <w:szCs w:val="20"/>
        </w:rPr>
        <w:t xml:space="preserve"> </w:t>
      </w:r>
      <w:r w:rsidRPr="001727B9">
        <w:rPr>
          <w:i/>
          <w:iCs/>
          <w:sz w:val="20"/>
          <w:szCs w:val="20"/>
        </w:rPr>
        <w:t>manicomio</w:t>
      </w:r>
      <w:r>
        <w:rPr>
          <w:sz w:val="20"/>
          <w:szCs w:val="20"/>
        </w:rPr>
        <w:t xml:space="preserve"> come se si trattasse di un alienato mentale. </w:t>
      </w:r>
      <w:r w:rsidR="00A949A8">
        <w:rPr>
          <w:sz w:val="20"/>
          <w:szCs w:val="20"/>
        </w:rPr>
        <w:t>Il</w:t>
      </w:r>
      <w:r>
        <w:rPr>
          <w:sz w:val="20"/>
          <w:szCs w:val="20"/>
        </w:rPr>
        <w:t xml:space="preserve"> </w:t>
      </w:r>
      <w:r w:rsidR="00F028CD">
        <w:rPr>
          <w:i/>
          <w:iCs/>
          <w:sz w:val="20"/>
          <w:szCs w:val="20"/>
        </w:rPr>
        <w:t xml:space="preserve">vicino di casa, </w:t>
      </w:r>
      <w:r w:rsidRPr="00963D97">
        <w:rPr>
          <w:sz w:val="20"/>
          <w:szCs w:val="20"/>
        </w:rPr>
        <w:t>narratore</w:t>
      </w:r>
      <w:r>
        <w:rPr>
          <w:sz w:val="20"/>
          <w:szCs w:val="20"/>
        </w:rPr>
        <w:t xml:space="preserve"> del</w:t>
      </w:r>
      <w:r w:rsidR="00EC27C3">
        <w:rPr>
          <w:sz w:val="20"/>
          <w:szCs w:val="20"/>
        </w:rPr>
        <w:t>lo strano</w:t>
      </w:r>
      <w:r>
        <w:rPr>
          <w:sz w:val="20"/>
          <w:szCs w:val="20"/>
        </w:rPr>
        <w:t xml:space="preserve"> caso</w:t>
      </w:r>
      <w:r w:rsidR="00F028CD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EC27C3">
        <w:rPr>
          <w:i/>
          <w:iCs/>
          <w:sz w:val="20"/>
          <w:szCs w:val="20"/>
        </w:rPr>
        <w:t>fa dell’ironia sulle diagnosi sbagliate</w:t>
      </w:r>
      <w:r>
        <w:rPr>
          <w:sz w:val="20"/>
          <w:szCs w:val="20"/>
        </w:rPr>
        <w:t>, tipiche della psichiatria di allora (che riconduc</w:t>
      </w:r>
      <w:r w:rsidR="00EC27C3">
        <w:rPr>
          <w:sz w:val="20"/>
          <w:szCs w:val="20"/>
        </w:rPr>
        <w:t xml:space="preserve">eva la malattia mentale a cause organiche), e propone una </w:t>
      </w:r>
      <w:r w:rsidR="00EC27C3" w:rsidRPr="00EC27C3">
        <w:rPr>
          <w:i/>
          <w:iCs/>
          <w:sz w:val="20"/>
          <w:szCs w:val="20"/>
        </w:rPr>
        <w:t>spiegazione più naturale</w:t>
      </w:r>
      <w:r w:rsidR="00EC27C3">
        <w:rPr>
          <w:sz w:val="20"/>
          <w:szCs w:val="20"/>
        </w:rPr>
        <w:t xml:space="preserve">: </w:t>
      </w:r>
      <w:r w:rsidR="00EC27C3" w:rsidRPr="00EC27C3">
        <w:rPr>
          <w:i/>
          <w:iCs/>
          <w:sz w:val="20"/>
          <w:szCs w:val="20"/>
        </w:rPr>
        <w:t>il riemergere improvviso del desiderio di una vita vera</w:t>
      </w:r>
      <w:r w:rsidR="00EC27C3">
        <w:rPr>
          <w:sz w:val="20"/>
          <w:szCs w:val="20"/>
        </w:rPr>
        <w:t>, che le maschere hanno soffocato.</w:t>
      </w:r>
      <w:r w:rsidR="000D2ADF">
        <w:rPr>
          <w:sz w:val="20"/>
          <w:szCs w:val="20"/>
        </w:rPr>
        <w:t xml:space="preserve"> </w:t>
      </w:r>
    </w:p>
    <w:p w14:paraId="16F61F74" w14:textId="1DF3FE23" w:rsidR="001727B9" w:rsidRDefault="001C4196" w:rsidP="00992E3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>L’</w:t>
      </w:r>
      <w:r w:rsidRPr="001C4196">
        <w:rPr>
          <w:i/>
          <w:iCs/>
          <w:sz w:val="20"/>
          <w:szCs w:val="20"/>
        </w:rPr>
        <w:t>umorismo</w:t>
      </w:r>
      <w:r>
        <w:rPr>
          <w:sz w:val="20"/>
          <w:szCs w:val="20"/>
        </w:rPr>
        <w:t xml:space="preserve">, cioè </w:t>
      </w:r>
      <w:r w:rsidR="009F149D">
        <w:rPr>
          <w:sz w:val="20"/>
          <w:szCs w:val="20"/>
        </w:rPr>
        <w:t>un</w:t>
      </w:r>
      <w:r>
        <w:rPr>
          <w:sz w:val="20"/>
          <w:szCs w:val="20"/>
        </w:rPr>
        <w:t xml:space="preserve"> misto di comico e tragico, è ciò che comunemente chiamiamo </w:t>
      </w:r>
      <w:r w:rsidRPr="001C4196">
        <w:rPr>
          <w:i/>
          <w:iCs/>
          <w:sz w:val="20"/>
          <w:szCs w:val="20"/>
        </w:rPr>
        <w:t>grottesco</w:t>
      </w:r>
      <w:r>
        <w:rPr>
          <w:sz w:val="20"/>
          <w:szCs w:val="20"/>
        </w:rPr>
        <w:t>.</w:t>
      </w:r>
    </w:p>
    <w:p w14:paraId="041F3F0D" w14:textId="4390270C" w:rsidR="001C4196" w:rsidRPr="00C864A8" w:rsidRDefault="001C4196" w:rsidP="00C864A8">
      <w:pPr>
        <w:jc w:val="both"/>
        <w:rPr>
          <w:sz w:val="20"/>
          <w:szCs w:val="20"/>
        </w:rPr>
      </w:pPr>
    </w:p>
    <w:p w14:paraId="63C491D3" w14:textId="51F4E344" w:rsidR="00C5499E" w:rsidRDefault="00C864A8" w:rsidP="00884A7C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1727B9">
        <w:rPr>
          <w:sz w:val="20"/>
          <w:szCs w:val="20"/>
        </w:rPr>
        <w:t xml:space="preserve">Il </w:t>
      </w:r>
      <w:r w:rsidR="001727B9" w:rsidRPr="001727B9">
        <w:rPr>
          <w:i/>
          <w:iCs/>
          <w:sz w:val="20"/>
          <w:szCs w:val="20"/>
        </w:rPr>
        <w:t>Partito Socialista</w:t>
      </w:r>
      <w:r w:rsidR="001727B9">
        <w:rPr>
          <w:sz w:val="20"/>
          <w:szCs w:val="20"/>
        </w:rPr>
        <w:t xml:space="preserve">, che la sua base nei Circoli operai e nei Sindacati, </w:t>
      </w:r>
      <w:r w:rsidR="001727B9" w:rsidRPr="001727B9">
        <w:rPr>
          <w:i/>
          <w:iCs/>
          <w:sz w:val="20"/>
          <w:szCs w:val="20"/>
        </w:rPr>
        <w:t xml:space="preserve">nasce </w:t>
      </w:r>
      <w:r w:rsidR="001727B9" w:rsidRPr="00C5499E">
        <w:rPr>
          <w:sz w:val="20"/>
          <w:szCs w:val="20"/>
        </w:rPr>
        <w:t>nel 1</w:t>
      </w:r>
      <w:r w:rsidR="00693DA1">
        <w:rPr>
          <w:sz w:val="20"/>
          <w:szCs w:val="20"/>
        </w:rPr>
        <w:t>8</w:t>
      </w:r>
      <w:r w:rsidR="001727B9" w:rsidRPr="00C5499E">
        <w:rPr>
          <w:sz w:val="20"/>
          <w:szCs w:val="20"/>
        </w:rPr>
        <w:t>92</w:t>
      </w:r>
      <w:r w:rsidR="001727B9" w:rsidRPr="001727B9">
        <w:rPr>
          <w:i/>
          <w:iCs/>
          <w:sz w:val="20"/>
          <w:szCs w:val="20"/>
        </w:rPr>
        <w:t xml:space="preserve"> </w:t>
      </w:r>
      <w:r w:rsidR="001727B9" w:rsidRPr="00AA65D5">
        <w:rPr>
          <w:sz w:val="20"/>
          <w:szCs w:val="20"/>
        </w:rPr>
        <w:t xml:space="preserve">per iniziativa di </w:t>
      </w:r>
      <w:r w:rsidR="001727B9" w:rsidRPr="00AA65D5">
        <w:rPr>
          <w:b/>
          <w:bCs/>
          <w:sz w:val="20"/>
          <w:szCs w:val="20"/>
        </w:rPr>
        <w:t>Filippo</w:t>
      </w:r>
      <w:r w:rsidR="001727B9">
        <w:rPr>
          <w:sz w:val="20"/>
          <w:szCs w:val="20"/>
        </w:rPr>
        <w:t xml:space="preserve"> </w:t>
      </w:r>
      <w:r w:rsidR="001727B9" w:rsidRPr="00AA65D5">
        <w:rPr>
          <w:b/>
          <w:bCs/>
          <w:sz w:val="20"/>
          <w:szCs w:val="20"/>
        </w:rPr>
        <w:t>Turati</w:t>
      </w:r>
      <w:r w:rsidR="001727B9">
        <w:rPr>
          <w:sz w:val="20"/>
          <w:szCs w:val="20"/>
        </w:rPr>
        <w:t xml:space="preserve"> e, grazie alle manifestazioni di piazza, ottiene dal governo </w:t>
      </w:r>
      <w:r w:rsidR="00D670B1">
        <w:rPr>
          <w:sz w:val="20"/>
          <w:szCs w:val="20"/>
        </w:rPr>
        <w:t xml:space="preserve">di </w:t>
      </w:r>
      <w:r w:rsidR="00D670B1" w:rsidRPr="00D670B1">
        <w:rPr>
          <w:b/>
          <w:bCs/>
          <w:sz w:val="20"/>
          <w:szCs w:val="20"/>
        </w:rPr>
        <w:t>Giovanni</w:t>
      </w:r>
      <w:r w:rsidR="00D670B1">
        <w:rPr>
          <w:sz w:val="20"/>
          <w:szCs w:val="20"/>
        </w:rPr>
        <w:t xml:space="preserve"> </w:t>
      </w:r>
      <w:r w:rsidR="001727B9" w:rsidRPr="00AA65D5">
        <w:rPr>
          <w:b/>
          <w:bCs/>
          <w:sz w:val="20"/>
          <w:szCs w:val="20"/>
        </w:rPr>
        <w:t>Giolitti</w:t>
      </w:r>
      <w:r w:rsidR="001727B9">
        <w:rPr>
          <w:sz w:val="20"/>
          <w:szCs w:val="20"/>
        </w:rPr>
        <w:t xml:space="preserve"> un ampliamento della </w:t>
      </w:r>
      <w:r w:rsidR="005867D0">
        <w:rPr>
          <w:sz w:val="20"/>
          <w:szCs w:val="20"/>
        </w:rPr>
        <w:t xml:space="preserve">base </w:t>
      </w:r>
      <w:r w:rsidR="001727B9">
        <w:rPr>
          <w:sz w:val="20"/>
          <w:szCs w:val="20"/>
        </w:rPr>
        <w:t xml:space="preserve">elettorale con </w:t>
      </w:r>
      <w:r w:rsidR="00884A7C">
        <w:rPr>
          <w:sz w:val="20"/>
          <w:szCs w:val="20"/>
        </w:rPr>
        <w:t>l’</w:t>
      </w:r>
      <w:r w:rsidR="00F1434C">
        <w:rPr>
          <w:sz w:val="20"/>
          <w:szCs w:val="20"/>
        </w:rPr>
        <w:t>introduzione</w:t>
      </w:r>
      <w:r w:rsidR="00884A7C">
        <w:rPr>
          <w:sz w:val="20"/>
          <w:szCs w:val="20"/>
        </w:rPr>
        <w:t xml:space="preserve"> del </w:t>
      </w:r>
      <w:r w:rsidR="001727B9" w:rsidRPr="001727B9">
        <w:rPr>
          <w:b/>
          <w:bCs/>
          <w:sz w:val="20"/>
          <w:szCs w:val="20"/>
        </w:rPr>
        <w:t>suffragio universale maschile</w:t>
      </w:r>
      <w:r w:rsidR="001727B9">
        <w:rPr>
          <w:sz w:val="20"/>
          <w:szCs w:val="20"/>
        </w:rPr>
        <w:t xml:space="preserve"> (1912).</w:t>
      </w:r>
      <w:r w:rsidR="00C5499E">
        <w:rPr>
          <w:sz w:val="20"/>
          <w:szCs w:val="20"/>
        </w:rPr>
        <w:t xml:space="preserve"> Nel 1921, sull</w:t>
      </w:r>
      <w:r w:rsidR="00F028CD">
        <w:rPr>
          <w:sz w:val="20"/>
          <w:szCs w:val="20"/>
        </w:rPr>
        <w:t>’onda</w:t>
      </w:r>
      <w:r w:rsidR="00C5499E">
        <w:rPr>
          <w:sz w:val="20"/>
          <w:szCs w:val="20"/>
        </w:rPr>
        <w:t xml:space="preserve"> della rivoluzione russa, la sua frangia più radicale d</w:t>
      </w:r>
      <w:r w:rsidR="009F149D">
        <w:rPr>
          <w:sz w:val="20"/>
          <w:szCs w:val="20"/>
        </w:rPr>
        <w:t>à</w:t>
      </w:r>
      <w:r w:rsidR="00C5499E">
        <w:rPr>
          <w:sz w:val="20"/>
          <w:szCs w:val="20"/>
        </w:rPr>
        <w:t xml:space="preserve"> vita, con la scissione di Livorno, al </w:t>
      </w:r>
      <w:r w:rsidR="00C5499E" w:rsidRPr="00C5499E">
        <w:rPr>
          <w:i/>
          <w:iCs/>
          <w:sz w:val="20"/>
          <w:szCs w:val="20"/>
        </w:rPr>
        <w:t>Partito comunista</w:t>
      </w:r>
      <w:r w:rsidR="00C5499E">
        <w:rPr>
          <w:sz w:val="20"/>
          <w:szCs w:val="20"/>
        </w:rPr>
        <w:t xml:space="preserve"> </w:t>
      </w:r>
      <w:r w:rsidR="00C5499E" w:rsidRPr="00C5499E">
        <w:rPr>
          <w:i/>
          <w:iCs/>
          <w:sz w:val="20"/>
          <w:szCs w:val="20"/>
        </w:rPr>
        <w:t>d’Italia</w:t>
      </w:r>
      <w:r w:rsidR="00C5499E">
        <w:rPr>
          <w:sz w:val="20"/>
          <w:szCs w:val="20"/>
        </w:rPr>
        <w:t xml:space="preserve">. </w:t>
      </w:r>
    </w:p>
    <w:p w14:paraId="09261A45" w14:textId="77777777" w:rsidR="00851202" w:rsidRDefault="001727B9" w:rsidP="00884A7C">
      <w:pPr>
        <w:pStyle w:val="Paragrafoelenco"/>
        <w:jc w:val="both"/>
        <w:rPr>
          <w:sz w:val="20"/>
          <w:szCs w:val="20"/>
        </w:rPr>
      </w:pPr>
      <w:r w:rsidRPr="00884A7C">
        <w:rPr>
          <w:sz w:val="20"/>
          <w:szCs w:val="20"/>
        </w:rPr>
        <w:t xml:space="preserve">I </w:t>
      </w:r>
      <w:r w:rsidRPr="00884A7C">
        <w:rPr>
          <w:i/>
          <w:iCs/>
          <w:sz w:val="20"/>
          <w:szCs w:val="20"/>
        </w:rPr>
        <w:t>cattolici,</w:t>
      </w:r>
      <w:r w:rsidRPr="00884A7C">
        <w:rPr>
          <w:sz w:val="20"/>
          <w:szCs w:val="20"/>
        </w:rPr>
        <w:t xml:space="preserve"> che </w:t>
      </w:r>
      <w:r w:rsidR="00884A7C">
        <w:rPr>
          <w:sz w:val="20"/>
          <w:szCs w:val="20"/>
        </w:rPr>
        <w:t xml:space="preserve">si raccolgono </w:t>
      </w:r>
      <w:r w:rsidRPr="00884A7C">
        <w:rPr>
          <w:sz w:val="20"/>
          <w:szCs w:val="20"/>
        </w:rPr>
        <w:t>nelle associazioni caritative, dapprima si candidano nelle fila dei liberali; poi, caduto il “non expedit”,</w:t>
      </w:r>
      <w:r w:rsidR="00C5499E">
        <w:rPr>
          <w:sz w:val="20"/>
          <w:szCs w:val="20"/>
        </w:rPr>
        <w:t xml:space="preserve"> nel 1919</w:t>
      </w:r>
      <w:r w:rsidRPr="00884A7C">
        <w:rPr>
          <w:i/>
          <w:iCs/>
          <w:sz w:val="20"/>
          <w:szCs w:val="20"/>
        </w:rPr>
        <w:t xml:space="preserve"> fondano il</w:t>
      </w:r>
      <w:r w:rsidRPr="00884A7C">
        <w:rPr>
          <w:sz w:val="20"/>
          <w:szCs w:val="20"/>
        </w:rPr>
        <w:t xml:space="preserve"> </w:t>
      </w:r>
      <w:r w:rsidRPr="00884A7C">
        <w:rPr>
          <w:i/>
          <w:iCs/>
          <w:sz w:val="20"/>
          <w:szCs w:val="20"/>
        </w:rPr>
        <w:t>Partito Popolare</w:t>
      </w:r>
      <w:r w:rsidR="00F1434C">
        <w:rPr>
          <w:i/>
          <w:iCs/>
          <w:sz w:val="20"/>
          <w:szCs w:val="20"/>
        </w:rPr>
        <w:t xml:space="preserve"> </w:t>
      </w:r>
      <w:r w:rsidR="000D2ADF" w:rsidRPr="00884A7C">
        <w:rPr>
          <w:sz w:val="20"/>
          <w:szCs w:val="20"/>
        </w:rPr>
        <w:t xml:space="preserve">con segretario </w:t>
      </w:r>
      <w:r w:rsidR="000D2ADF" w:rsidRPr="00AA65D5">
        <w:rPr>
          <w:b/>
          <w:bCs/>
          <w:sz w:val="20"/>
          <w:szCs w:val="20"/>
        </w:rPr>
        <w:t>Don Sturzo</w:t>
      </w:r>
      <w:r w:rsidR="000D2ADF" w:rsidRPr="00884A7C">
        <w:rPr>
          <w:sz w:val="20"/>
          <w:szCs w:val="20"/>
        </w:rPr>
        <w:t>.</w:t>
      </w:r>
      <w:r w:rsidR="00851202">
        <w:rPr>
          <w:sz w:val="20"/>
          <w:szCs w:val="20"/>
        </w:rPr>
        <w:t xml:space="preserve"> </w:t>
      </w:r>
    </w:p>
    <w:p w14:paraId="7D77E542" w14:textId="02C78F53" w:rsidR="001727B9" w:rsidRPr="00884A7C" w:rsidRDefault="004522DF" w:rsidP="00884A7C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 loro, un riferimento importante è </w:t>
      </w:r>
      <w:r w:rsidR="00851202">
        <w:rPr>
          <w:sz w:val="20"/>
          <w:szCs w:val="20"/>
        </w:rPr>
        <w:t xml:space="preserve">la </w:t>
      </w:r>
      <w:r w:rsidR="00851202" w:rsidRPr="00851202">
        <w:rPr>
          <w:i/>
          <w:iCs/>
          <w:sz w:val="20"/>
          <w:szCs w:val="20"/>
        </w:rPr>
        <w:t>lettera enciclica</w:t>
      </w:r>
      <w:r w:rsidR="00851202">
        <w:rPr>
          <w:sz w:val="20"/>
          <w:szCs w:val="20"/>
        </w:rPr>
        <w:t xml:space="preserve"> di </w:t>
      </w:r>
      <w:r w:rsidR="00851202" w:rsidRPr="00851202">
        <w:rPr>
          <w:b/>
          <w:bCs/>
          <w:sz w:val="20"/>
          <w:szCs w:val="20"/>
        </w:rPr>
        <w:t>Leone XIII</w:t>
      </w:r>
      <w:r w:rsidR="00851202">
        <w:rPr>
          <w:sz w:val="20"/>
          <w:szCs w:val="20"/>
        </w:rPr>
        <w:t xml:space="preserve"> (la “Rerum novarum” del 1891), nella quale questo papa, p</w:t>
      </w:r>
      <w:r w:rsidR="005B6226">
        <w:rPr>
          <w:sz w:val="20"/>
          <w:szCs w:val="20"/>
        </w:rPr>
        <w:t xml:space="preserve">ur muovendosi in una prospettiva di conciliazione (vedi </w:t>
      </w:r>
      <w:r w:rsidR="00693DA1">
        <w:rPr>
          <w:sz w:val="20"/>
          <w:szCs w:val="20"/>
        </w:rPr>
        <w:t xml:space="preserve">la </w:t>
      </w:r>
      <w:r w:rsidR="005B6226">
        <w:rPr>
          <w:sz w:val="20"/>
          <w:szCs w:val="20"/>
        </w:rPr>
        <w:t xml:space="preserve">condanna della </w:t>
      </w:r>
      <w:r w:rsidR="00851202">
        <w:rPr>
          <w:sz w:val="20"/>
          <w:szCs w:val="20"/>
        </w:rPr>
        <w:t>“lotta di classe”</w:t>
      </w:r>
      <w:r w:rsidR="005B6226">
        <w:rPr>
          <w:sz w:val="20"/>
          <w:szCs w:val="20"/>
        </w:rPr>
        <w:t>)</w:t>
      </w:r>
      <w:r w:rsidR="00851202">
        <w:rPr>
          <w:sz w:val="20"/>
          <w:szCs w:val="20"/>
        </w:rPr>
        <w:t xml:space="preserve">, riconosce la </w:t>
      </w:r>
      <w:r w:rsidR="00851202" w:rsidRPr="004522DF">
        <w:rPr>
          <w:i/>
          <w:iCs/>
          <w:sz w:val="20"/>
          <w:szCs w:val="20"/>
        </w:rPr>
        <w:t>dignità dei lavoratori</w:t>
      </w:r>
      <w:r w:rsidR="00851202">
        <w:rPr>
          <w:sz w:val="20"/>
          <w:szCs w:val="20"/>
        </w:rPr>
        <w:t xml:space="preserve">, </w:t>
      </w:r>
      <w:r w:rsidR="00851202" w:rsidRPr="005B6226">
        <w:rPr>
          <w:i/>
          <w:iCs/>
          <w:sz w:val="20"/>
          <w:szCs w:val="20"/>
        </w:rPr>
        <w:t>il loro diritto a un giusto salario</w:t>
      </w:r>
      <w:r w:rsidR="00851202">
        <w:rPr>
          <w:sz w:val="20"/>
          <w:szCs w:val="20"/>
        </w:rPr>
        <w:t xml:space="preserve"> e la funzione positiva delle organizzazioni operaie. </w:t>
      </w:r>
      <w:r w:rsidR="007D32DE">
        <w:rPr>
          <w:sz w:val="20"/>
          <w:szCs w:val="20"/>
        </w:rPr>
        <w:t>Dalla dottrina sociale della Chiesa nascer</w:t>
      </w:r>
      <w:r w:rsidR="002E3351">
        <w:rPr>
          <w:sz w:val="20"/>
          <w:szCs w:val="20"/>
        </w:rPr>
        <w:t>à</w:t>
      </w:r>
      <w:r>
        <w:rPr>
          <w:sz w:val="20"/>
          <w:szCs w:val="20"/>
        </w:rPr>
        <w:t>,</w:t>
      </w:r>
      <w:r w:rsidR="007D32DE">
        <w:rPr>
          <w:sz w:val="20"/>
          <w:szCs w:val="20"/>
        </w:rPr>
        <w:t xml:space="preserve"> </w:t>
      </w:r>
      <w:r w:rsidR="006D62CB">
        <w:rPr>
          <w:sz w:val="20"/>
          <w:szCs w:val="20"/>
        </w:rPr>
        <w:t>nel secondo dopoguerra</w:t>
      </w:r>
      <w:r>
        <w:rPr>
          <w:sz w:val="20"/>
          <w:szCs w:val="20"/>
        </w:rPr>
        <w:t>,</w:t>
      </w:r>
      <w:r w:rsidR="006D62CB">
        <w:rPr>
          <w:sz w:val="20"/>
          <w:szCs w:val="20"/>
        </w:rPr>
        <w:t xml:space="preserve"> </w:t>
      </w:r>
      <w:r w:rsidR="002E3351">
        <w:rPr>
          <w:sz w:val="20"/>
          <w:szCs w:val="20"/>
        </w:rPr>
        <w:t xml:space="preserve">un </w:t>
      </w:r>
      <w:r w:rsidR="007D32DE" w:rsidRPr="007D32DE">
        <w:rPr>
          <w:b/>
          <w:bCs/>
          <w:sz w:val="20"/>
          <w:szCs w:val="20"/>
        </w:rPr>
        <w:t>Sindacat</w:t>
      </w:r>
      <w:r w:rsidR="002E3351">
        <w:rPr>
          <w:b/>
          <w:bCs/>
          <w:sz w:val="20"/>
          <w:szCs w:val="20"/>
        </w:rPr>
        <w:t>o</w:t>
      </w:r>
      <w:r w:rsidR="007D32DE" w:rsidRPr="007D32DE">
        <w:rPr>
          <w:b/>
          <w:bCs/>
          <w:sz w:val="20"/>
          <w:szCs w:val="20"/>
        </w:rPr>
        <w:t xml:space="preserve"> </w:t>
      </w:r>
      <w:r w:rsidR="00851202" w:rsidRPr="00851202">
        <w:rPr>
          <w:b/>
          <w:bCs/>
          <w:sz w:val="20"/>
          <w:szCs w:val="20"/>
        </w:rPr>
        <w:t>d’ispirazione cristiana</w:t>
      </w:r>
      <w:r w:rsidR="0027595B">
        <w:rPr>
          <w:sz w:val="20"/>
          <w:szCs w:val="20"/>
        </w:rPr>
        <w:t>:</w:t>
      </w:r>
      <w:r w:rsidR="002E3351">
        <w:rPr>
          <w:sz w:val="20"/>
          <w:szCs w:val="20"/>
        </w:rPr>
        <w:t xml:space="preserve"> </w:t>
      </w:r>
      <w:r w:rsidR="002E3351" w:rsidRPr="0027595B">
        <w:rPr>
          <w:b/>
          <w:bCs/>
          <w:sz w:val="20"/>
          <w:szCs w:val="20"/>
        </w:rPr>
        <w:t>la CISL</w:t>
      </w:r>
      <w:r w:rsidR="002E3351">
        <w:rPr>
          <w:sz w:val="20"/>
          <w:szCs w:val="20"/>
        </w:rPr>
        <w:t>, per s</w:t>
      </w:r>
      <w:r>
        <w:rPr>
          <w:sz w:val="20"/>
          <w:szCs w:val="20"/>
        </w:rPr>
        <w:t>eparazione</w:t>
      </w:r>
      <w:r w:rsidR="002E3351">
        <w:rPr>
          <w:sz w:val="20"/>
          <w:szCs w:val="20"/>
        </w:rPr>
        <w:t xml:space="preserve"> dalla CGIL.</w:t>
      </w:r>
    </w:p>
    <w:p w14:paraId="1FB02A9F" w14:textId="77777777" w:rsidR="000D2ADF" w:rsidRDefault="000D2ADF" w:rsidP="00992E39">
      <w:pPr>
        <w:pStyle w:val="Paragrafoelenco"/>
        <w:jc w:val="both"/>
        <w:rPr>
          <w:sz w:val="20"/>
          <w:szCs w:val="20"/>
        </w:rPr>
      </w:pPr>
    </w:p>
    <w:p w14:paraId="62B2EABB" w14:textId="38B65950" w:rsidR="00A21BDA" w:rsidRPr="00A21BDA" w:rsidRDefault="00C864A8" w:rsidP="00A21BDA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0D2ADF">
        <w:rPr>
          <w:sz w:val="20"/>
          <w:szCs w:val="20"/>
        </w:rPr>
        <w:t xml:space="preserve">Sempre </w:t>
      </w:r>
      <w:r w:rsidR="000D2ADF" w:rsidRPr="00C5499E">
        <w:rPr>
          <w:sz w:val="20"/>
          <w:szCs w:val="20"/>
        </w:rPr>
        <w:t>nel 1919</w:t>
      </w:r>
      <w:r w:rsidR="000D2ADF">
        <w:rPr>
          <w:sz w:val="20"/>
          <w:szCs w:val="20"/>
        </w:rPr>
        <w:t xml:space="preserve">, </w:t>
      </w:r>
      <w:r w:rsidR="000D2ADF" w:rsidRPr="00D670B1">
        <w:rPr>
          <w:sz w:val="20"/>
          <w:szCs w:val="20"/>
        </w:rPr>
        <w:t>Benito Mussolini</w:t>
      </w:r>
      <w:r w:rsidR="000D2ADF">
        <w:rPr>
          <w:sz w:val="20"/>
          <w:szCs w:val="20"/>
        </w:rPr>
        <w:t xml:space="preserve">, un ex socialista in dissenso col Partito per le sue posizioni interventiste, </w:t>
      </w:r>
      <w:r w:rsidR="001915AB">
        <w:rPr>
          <w:sz w:val="20"/>
          <w:szCs w:val="20"/>
        </w:rPr>
        <w:t>fonda</w:t>
      </w:r>
      <w:r w:rsidR="000D2ADF">
        <w:rPr>
          <w:sz w:val="20"/>
          <w:szCs w:val="20"/>
        </w:rPr>
        <w:t xml:space="preserve"> i primi nuclei del futuro </w:t>
      </w:r>
      <w:r w:rsidR="000D2ADF" w:rsidRPr="000D2ADF">
        <w:rPr>
          <w:i/>
          <w:iCs/>
          <w:sz w:val="20"/>
          <w:szCs w:val="20"/>
        </w:rPr>
        <w:t xml:space="preserve">Partito Nazionale Fascista </w:t>
      </w:r>
      <w:r w:rsidR="000D2ADF" w:rsidRPr="00C5499E">
        <w:rPr>
          <w:sz w:val="20"/>
          <w:szCs w:val="20"/>
        </w:rPr>
        <w:t>(1921</w:t>
      </w:r>
      <w:r w:rsidR="000D2ADF" w:rsidRPr="008E2000">
        <w:rPr>
          <w:i/>
          <w:iCs/>
          <w:sz w:val="20"/>
          <w:szCs w:val="20"/>
        </w:rPr>
        <w:t>).</w:t>
      </w:r>
      <w:r w:rsidR="00A21BDA">
        <w:rPr>
          <w:i/>
          <w:iCs/>
          <w:sz w:val="20"/>
          <w:szCs w:val="20"/>
        </w:rPr>
        <w:t xml:space="preserve"> </w:t>
      </w:r>
      <w:r w:rsidR="001915AB">
        <w:rPr>
          <w:sz w:val="20"/>
          <w:szCs w:val="20"/>
        </w:rPr>
        <w:t xml:space="preserve">Fino a questo momento, l’ideologia reazionaria era stata appannaggio delle élite. Ora, invece, </w:t>
      </w:r>
      <w:r w:rsidR="001915AB" w:rsidRPr="001915AB">
        <w:rPr>
          <w:i/>
          <w:iCs/>
          <w:sz w:val="20"/>
          <w:szCs w:val="20"/>
        </w:rPr>
        <w:t>il fascismo crea un movimento reazionario di massa</w:t>
      </w:r>
      <w:r w:rsidR="001915AB">
        <w:rPr>
          <w:sz w:val="20"/>
          <w:szCs w:val="20"/>
        </w:rPr>
        <w:t xml:space="preserve">. </w:t>
      </w:r>
      <w:r w:rsidR="00A21BDA" w:rsidRPr="00A21BDA">
        <w:rPr>
          <w:bCs/>
          <w:sz w:val="20"/>
          <w:szCs w:val="20"/>
        </w:rPr>
        <w:t>Il carattere antimoderno del fascismo si evince dal fatto che rifiuta il valore dell’uguaglianza e vuole</w:t>
      </w:r>
      <w:r w:rsidR="00A21BDA">
        <w:rPr>
          <w:bCs/>
          <w:sz w:val="20"/>
          <w:szCs w:val="20"/>
        </w:rPr>
        <w:t xml:space="preserve"> ri</w:t>
      </w:r>
      <w:r w:rsidR="00A21BDA" w:rsidRPr="00A21BDA">
        <w:rPr>
          <w:bCs/>
          <w:sz w:val="20"/>
          <w:szCs w:val="20"/>
        </w:rPr>
        <w:t xml:space="preserve">organizzare la vita del paese sulla base </w:t>
      </w:r>
      <w:r w:rsidR="009709BD">
        <w:rPr>
          <w:bCs/>
          <w:sz w:val="20"/>
          <w:szCs w:val="20"/>
        </w:rPr>
        <w:t xml:space="preserve">del </w:t>
      </w:r>
      <w:r w:rsidR="009709BD" w:rsidRPr="009709BD">
        <w:rPr>
          <w:bCs/>
          <w:i/>
          <w:iCs/>
          <w:sz w:val="20"/>
          <w:szCs w:val="20"/>
        </w:rPr>
        <w:t xml:space="preserve">ritorno al </w:t>
      </w:r>
      <w:r w:rsidR="00A21BDA" w:rsidRPr="009709BD">
        <w:rPr>
          <w:bCs/>
          <w:i/>
          <w:iCs/>
          <w:sz w:val="20"/>
          <w:szCs w:val="20"/>
        </w:rPr>
        <w:t xml:space="preserve">feudale principio di </w:t>
      </w:r>
      <w:r w:rsidR="00A21BDA" w:rsidRPr="00A21BDA">
        <w:rPr>
          <w:b/>
          <w:sz w:val="20"/>
          <w:szCs w:val="20"/>
        </w:rPr>
        <w:t>GERARCHIA</w:t>
      </w:r>
      <w:r w:rsidR="00A21BDA" w:rsidRPr="00A21BDA">
        <w:rPr>
          <w:bCs/>
          <w:sz w:val="20"/>
          <w:szCs w:val="20"/>
        </w:rPr>
        <w:t xml:space="preserve"> (di sesso, di classe e più avanti di razza).</w:t>
      </w:r>
      <w:r w:rsidR="009709BD">
        <w:rPr>
          <w:bCs/>
          <w:sz w:val="20"/>
          <w:szCs w:val="20"/>
        </w:rPr>
        <w:t xml:space="preserve"> Non a caso, i membri più influenti del partito </w:t>
      </w:r>
      <w:r w:rsidR="006D62CB">
        <w:rPr>
          <w:bCs/>
          <w:sz w:val="20"/>
          <w:szCs w:val="20"/>
        </w:rPr>
        <w:t xml:space="preserve">vengono </w:t>
      </w:r>
      <w:r w:rsidR="009709BD">
        <w:rPr>
          <w:bCs/>
          <w:sz w:val="20"/>
          <w:szCs w:val="20"/>
        </w:rPr>
        <w:t>chiamat</w:t>
      </w:r>
      <w:r w:rsidR="006D62CB">
        <w:rPr>
          <w:bCs/>
          <w:sz w:val="20"/>
          <w:szCs w:val="20"/>
        </w:rPr>
        <w:t>i</w:t>
      </w:r>
      <w:r w:rsidR="009709BD">
        <w:rPr>
          <w:bCs/>
          <w:sz w:val="20"/>
          <w:szCs w:val="20"/>
        </w:rPr>
        <w:t xml:space="preserve"> “gerarchi”.</w:t>
      </w:r>
    </w:p>
    <w:p w14:paraId="4E432643" w14:textId="77777777" w:rsidR="00A21BDA" w:rsidRPr="00A21BDA" w:rsidRDefault="00A21BDA" w:rsidP="00992E39">
      <w:pPr>
        <w:pStyle w:val="Paragrafoelenco"/>
        <w:jc w:val="both"/>
        <w:rPr>
          <w:sz w:val="20"/>
          <w:szCs w:val="20"/>
        </w:rPr>
      </w:pPr>
    </w:p>
    <w:sectPr w:rsidR="00A21BDA" w:rsidRPr="00A21BDA" w:rsidSect="008E2000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3C0F" w14:textId="77777777" w:rsidR="00C157C0" w:rsidRDefault="00C157C0" w:rsidP="00786F53">
      <w:r>
        <w:separator/>
      </w:r>
    </w:p>
  </w:endnote>
  <w:endnote w:type="continuationSeparator" w:id="0">
    <w:p w14:paraId="69E45CCD" w14:textId="77777777" w:rsidR="00C157C0" w:rsidRDefault="00C157C0" w:rsidP="0078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1DBAB" w14:textId="77777777" w:rsidR="00C157C0" w:rsidRDefault="00C157C0" w:rsidP="00786F53">
      <w:r>
        <w:separator/>
      </w:r>
    </w:p>
  </w:footnote>
  <w:footnote w:type="continuationSeparator" w:id="0">
    <w:p w14:paraId="174954B7" w14:textId="77777777" w:rsidR="00C157C0" w:rsidRDefault="00C157C0" w:rsidP="0078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11A0DB9346354E7A8D5BF58339D3F781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2E3EE19" w14:textId="20AA4982" w:rsidR="00786F53" w:rsidRDefault="00786F53">
        <w:pPr>
          <w:pStyle w:val="Intestazione"/>
          <w:jc w:val="center"/>
          <w:rPr>
            <w:color w:val="4472C4" w:themeColor="accent1"/>
            <w:sz w:val="20"/>
          </w:rPr>
        </w:pPr>
        <w:r w:rsidRPr="00786F53">
          <w:rPr>
            <w:color w:val="0070C0"/>
          </w:rPr>
          <w:t>Prof.ssa Silvana Cherubini</w:t>
        </w:r>
      </w:p>
    </w:sdtContent>
  </w:sdt>
  <w:p w14:paraId="2EDD944F" w14:textId="1CBFFE3C" w:rsidR="00786F53" w:rsidRPr="00786F53" w:rsidRDefault="00786F53" w:rsidP="00786F53">
    <w:pPr>
      <w:pStyle w:val="Intestazione"/>
      <w:jc w:val="center"/>
      <w:rPr>
        <w:color w:val="0070C0"/>
      </w:rPr>
    </w:pPr>
    <w:r w:rsidRPr="00786F53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6797"/>
    <w:multiLevelType w:val="hybridMultilevel"/>
    <w:tmpl w:val="07046A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54"/>
    <w:rsid w:val="00030A46"/>
    <w:rsid w:val="00031754"/>
    <w:rsid w:val="00036902"/>
    <w:rsid w:val="00044AA0"/>
    <w:rsid w:val="000626BE"/>
    <w:rsid w:val="00063FC8"/>
    <w:rsid w:val="000D2ADF"/>
    <w:rsid w:val="00132EDE"/>
    <w:rsid w:val="001661B8"/>
    <w:rsid w:val="001727B9"/>
    <w:rsid w:val="00180854"/>
    <w:rsid w:val="001915AB"/>
    <w:rsid w:val="001A4B92"/>
    <w:rsid w:val="001C4196"/>
    <w:rsid w:val="00201C26"/>
    <w:rsid w:val="00256DCC"/>
    <w:rsid w:val="00260578"/>
    <w:rsid w:val="0027595B"/>
    <w:rsid w:val="002860BF"/>
    <w:rsid w:val="002B744A"/>
    <w:rsid w:val="002C2347"/>
    <w:rsid w:val="002C5C19"/>
    <w:rsid w:val="002E0B21"/>
    <w:rsid w:val="002E3351"/>
    <w:rsid w:val="002E56A3"/>
    <w:rsid w:val="00307B95"/>
    <w:rsid w:val="003326B7"/>
    <w:rsid w:val="00355A69"/>
    <w:rsid w:val="003635E9"/>
    <w:rsid w:val="00366A45"/>
    <w:rsid w:val="003A36D9"/>
    <w:rsid w:val="003A6685"/>
    <w:rsid w:val="003E4D1B"/>
    <w:rsid w:val="003F2A4E"/>
    <w:rsid w:val="004016A0"/>
    <w:rsid w:val="00414DFB"/>
    <w:rsid w:val="00425655"/>
    <w:rsid w:val="004270F6"/>
    <w:rsid w:val="004522DF"/>
    <w:rsid w:val="004D219E"/>
    <w:rsid w:val="004D2573"/>
    <w:rsid w:val="004E4B42"/>
    <w:rsid w:val="00543F57"/>
    <w:rsid w:val="005867D0"/>
    <w:rsid w:val="005B6226"/>
    <w:rsid w:val="005E2097"/>
    <w:rsid w:val="006430B9"/>
    <w:rsid w:val="006465E4"/>
    <w:rsid w:val="00671B7A"/>
    <w:rsid w:val="00687EE5"/>
    <w:rsid w:val="00693DA1"/>
    <w:rsid w:val="006D62CB"/>
    <w:rsid w:val="006E3CCB"/>
    <w:rsid w:val="006F4832"/>
    <w:rsid w:val="00715080"/>
    <w:rsid w:val="00753CAD"/>
    <w:rsid w:val="00757D72"/>
    <w:rsid w:val="00770FEF"/>
    <w:rsid w:val="00786F53"/>
    <w:rsid w:val="007D32DE"/>
    <w:rsid w:val="007F301C"/>
    <w:rsid w:val="008275DA"/>
    <w:rsid w:val="00836E8F"/>
    <w:rsid w:val="00851202"/>
    <w:rsid w:val="00884A7C"/>
    <w:rsid w:val="008A508D"/>
    <w:rsid w:val="008B22E5"/>
    <w:rsid w:val="008C1900"/>
    <w:rsid w:val="008E2000"/>
    <w:rsid w:val="009211B1"/>
    <w:rsid w:val="00963D97"/>
    <w:rsid w:val="009709BD"/>
    <w:rsid w:val="00977AA5"/>
    <w:rsid w:val="00992E39"/>
    <w:rsid w:val="009A509F"/>
    <w:rsid w:val="009C7033"/>
    <w:rsid w:val="009F149D"/>
    <w:rsid w:val="00A21BDA"/>
    <w:rsid w:val="00A3721C"/>
    <w:rsid w:val="00A949A8"/>
    <w:rsid w:val="00AA5D32"/>
    <w:rsid w:val="00AA65D5"/>
    <w:rsid w:val="00AC3BBE"/>
    <w:rsid w:val="00B001A7"/>
    <w:rsid w:val="00B01794"/>
    <w:rsid w:val="00B71DED"/>
    <w:rsid w:val="00B736AD"/>
    <w:rsid w:val="00BA791F"/>
    <w:rsid w:val="00BC75D5"/>
    <w:rsid w:val="00C157C0"/>
    <w:rsid w:val="00C278EF"/>
    <w:rsid w:val="00C5499E"/>
    <w:rsid w:val="00C864A8"/>
    <w:rsid w:val="00C86AF6"/>
    <w:rsid w:val="00CB2422"/>
    <w:rsid w:val="00CC579E"/>
    <w:rsid w:val="00CE644D"/>
    <w:rsid w:val="00D045DC"/>
    <w:rsid w:val="00D65BC4"/>
    <w:rsid w:val="00D670B1"/>
    <w:rsid w:val="00D83F9B"/>
    <w:rsid w:val="00D87D8D"/>
    <w:rsid w:val="00DA5CD2"/>
    <w:rsid w:val="00DD614B"/>
    <w:rsid w:val="00DF0E9B"/>
    <w:rsid w:val="00E24E9E"/>
    <w:rsid w:val="00E40C4D"/>
    <w:rsid w:val="00EC27C3"/>
    <w:rsid w:val="00EC2D54"/>
    <w:rsid w:val="00EF7EC4"/>
    <w:rsid w:val="00F028CD"/>
    <w:rsid w:val="00F1434C"/>
    <w:rsid w:val="00F40DD7"/>
    <w:rsid w:val="00F76D7A"/>
    <w:rsid w:val="00F831D1"/>
    <w:rsid w:val="00FB7405"/>
    <w:rsid w:val="00FC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B51C"/>
  <w15:chartTrackingRefBased/>
  <w15:docId w15:val="{A8D8FD24-95BF-4124-8EA3-28CB9EA5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3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6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F53"/>
  </w:style>
  <w:style w:type="paragraph" w:styleId="Pidipagina">
    <w:name w:val="footer"/>
    <w:basedOn w:val="Normale"/>
    <w:link w:val="PidipaginaCarattere"/>
    <w:uiPriority w:val="99"/>
    <w:unhideWhenUsed/>
    <w:rsid w:val="0078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A0DB9346354E7A8D5BF58339D3F7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FD0DC9-E549-4FE5-92FD-6EABE43ECD1F}"/>
      </w:docPartPr>
      <w:docPartBody>
        <w:p w:rsidR="00000000" w:rsidRDefault="000A1464" w:rsidP="000A1464">
          <w:pPr>
            <w:pStyle w:val="11A0DB9346354E7A8D5BF58339D3F781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64"/>
    <w:rsid w:val="000A1464"/>
    <w:rsid w:val="00256DCC"/>
    <w:rsid w:val="00B6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1A0DB9346354E7A8D5BF58339D3F781">
    <w:name w:val="11A0DB9346354E7A8D5BF58339D3F781"/>
    <w:rsid w:val="000A1464"/>
  </w:style>
  <w:style w:type="paragraph" w:customStyle="1" w:styleId="768A5FC805334707AD18290B596BACC5">
    <w:name w:val="768A5FC805334707AD18290B596BACC5"/>
    <w:rsid w:val="000A14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9B0B2-40B8-4CE3-A3FD-8FEE2454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103</cp:revision>
  <cp:lastPrinted>2026-08-09T16:24:00Z</cp:lastPrinted>
  <dcterms:created xsi:type="dcterms:W3CDTF">2024-09-09T13:29:00Z</dcterms:created>
  <dcterms:modified xsi:type="dcterms:W3CDTF">2026-08-16T14:50:00Z</dcterms:modified>
</cp:coreProperties>
</file>